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A9607" w14:textId="49E321BB" w:rsidR="0083310B" w:rsidRDefault="0083310B" w:rsidP="0083310B">
      <w:pPr>
        <w:spacing w:line="240" w:lineRule="auto"/>
        <w:jc w:val="center"/>
        <w:rPr>
          <w:b/>
          <w:sz w:val="28"/>
          <w:szCs w:val="28"/>
        </w:rPr>
      </w:pPr>
    </w:p>
    <w:p w14:paraId="34EE961B" w14:textId="77777777" w:rsidR="0083310B" w:rsidRDefault="0083310B" w:rsidP="0083310B">
      <w:pPr>
        <w:spacing w:line="240" w:lineRule="auto"/>
        <w:rPr>
          <w:b/>
          <w:sz w:val="28"/>
          <w:szCs w:val="28"/>
        </w:rPr>
      </w:pPr>
    </w:p>
    <w:p w14:paraId="710671E9" w14:textId="77777777" w:rsidR="0083310B" w:rsidRDefault="0083310B" w:rsidP="0083310B">
      <w:pPr>
        <w:spacing w:line="240" w:lineRule="auto"/>
        <w:rPr>
          <w:b/>
          <w:sz w:val="28"/>
          <w:szCs w:val="28"/>
        </w:rPr>
      </w:pPr>
    </w:p>
    <w:p w14:paraId="1F4CEB56" w14:textId="24FD70E0" w:rsidR="0083310B" w:rsidRDefault="0083310B" w:rsidP="00AE2698">
      <w:pPr>
        <w:spacing w:line="240" w:lineRule="auto"/>
        <w:jc w:val="center"/>
        <w:rPr>
          <w:b/>
          <w:sz w:val="28"/>
          <w:szCs w:val="28"/>
        </w:rPr>
      </w:pPr>
    </w:p>
    <w:p w14:paraId="64ED0719" w14:textId="77777777" w:rsidR="0083310B" w:rsidRDefault="0083310B" w:rsidP="0083310B">
      <w:pPr>
        <w:spacing w:line="240" w:lineRule="auto"/>
        <w:rPr>
          <w:b/>
          <w:sz w:val="28"/>
          <w:szCs w:val="28"/>
        </w:rPr>
      </w:pPr>
    </w:p>
    <w:p w14:paraId="181F4A61" w14:textId="77777777" w:rsidR="00AE2698" w:rsidRDefault="00AE2698" w:rsidP="0083310B">
      <w:pPr>
        <w:spacing w:line="240" w:lineRule="auto"/>
        <w:rPr>
          <w:b/>
          <w:sz w:val="40"/>
          <w:szCs w:val="40"/>
        </w:rPr>
      </w:pPr>
    </w:p>
    <w:p w14:paraId="03751BCC" w14:textId="06743053" w:rsidR="00AE2698" w:rsidRDefault="00AE2698" w:rsidP="0083310B">
      <w:pPr>
        <w:spacing w:line="240" w:lineRule="auto"/>
        <w:rPr>
          <w:b/>
          <w:sz w:val="40"/>
          <w:szCs w:val="40"/>
        </w:rPr>
      </w:pPr>
      <w:r>
        <w:rPr>
          <w:noProof/>
        </w:rPr>
        <w:drawing>
          <wp:inline distT="0" distB="0" distL="0" distR="0" wp14:anchorId="326E8AF0" wp14:editId="55D4E829">
            <wp:extent cx="2708237" cy="1022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4510" cy="1062468"/>
                    </a:xfrm>
                    <a:prstGeom prst="rect">
                      <a:avLst/>
                    </a:prstGeom>
                    <a:noFill/>
                    <a:ln>
                      <a:noFill/>
                    </a:ln>
                  </pic:spPr>
                </pic:pic>
              </a:graphicData>
            </a:graphic>
          </wp:inline>
        </w:drawing>
      </w:r>
    </w:p>
    <w:p w14:paraId="4BAA9544" w14:textId="77777777" w:rsidR="00AE2698" w:rsidRDefault="00AE2698" w:rsidP="0083310B">
      <w:pPr>
        <w:spacing w:line="240" w:lineRule="auto"/>
        <w:rPr>
          <w:b/>
          <w:sz w:val="40"/>
          <w:szCs w:val="40"/>
        </w:rPr>
      </w:pPr>
    </w:p>
    <w:p w14:paraId="6A2D33B5" w14:textId="77777777" w:rsidR="00AE2698" w:rsidRDefault="00AE2698" w:rsidP="0083310B">
      <w:pPr>
        <w:spacing w:line="240" w:lineRule="auto"/>
        <w:rPr>
          <w:b/>
          <w:sz w:val="40"/>
          <w:szCs w:val="40"/>
        </w:rPr>
      </w:pPr>
    </w:p>
    <w:p w14:paraId="63297F94" w14:textId="228A7671" w:rsidR="0083310B" w:rsidRPr="00AE2698" w:rsidRDefault="0083310B" w:rsidP="00AE2698">
      <w:pPr>
        <w:spacing w:line="240" w:lineRule="auto"/>
        <w:jc w:val="right"/>
        <w:rPr>
          <w:b/>
          <w:sz w:val="40"/>
          <w:szCs w:val="40"/>
        </w:rPr>
      </w:pPr>
      <w:r w:rsidRPr="00AE2698">
        <w:rPr>
          <w:b/>
          <w:sz w:val="40"/>
          <w:szCs w:val="40"/>
        </w:rPr>
        <w:t>Qualitative Research Analysis of Key Informant Interviews Conducted Among Community-Based Organizations on Long Island</w:t>
      </w:r>
    </w:p>
    <w:p w14:paraId="4A103AF0" w14:textId="77777777" w:rsidR="0083310B" w:rsidRDefault="0083310B" w:rsidP="00AE2698">
      <w:pPr>
        <w:spacing w:line="240" w:lineRule="auto"/>
        <w:jc w:val="right"/>
        <w:rPr>
          <w:b/>
          <w:sz w:val="24"/>
          <w:szCs w:val="24"/>
        </w:rPr>
      </w:pPr>
      <w:r w:rsidRPr="0083310B">
        <w:rPr>
          <w:b/>
          <w:sz w:val="24"/>
          <w:szCs w:val="24"/>
        </w:rPr>
        <w:t>Presented May 3, 2022</w:t>
      </w:r>
    </w:p>
    <w:p w14:paraId="63259712" w14:textId="77777777" w:rsidR="00AE2698" w:rsidRDefault="00AE2698" w:rsidP="00AE2698">
      <w:pPr>
        <w:spacing w:line="240" w:lineRule="auto"/>
        <w:jc w:val="right"/>
        <w:rPr>
          <w:b/>
          <w:sz w:val="24"/>
          <w:szCs w:val="24"/>
        </w:rPr>
      </w:pPr>
    </w:p>
    <w:p w14:paraId="47360175" w14:textId="77777777" w:rsidR="00EA0B06" w:rsidRDefault="00EA0B06" w:rsidP="00EA0B06">
      <w:pPr>
        <w:rPr>
          <w:sz w:val="24"/>
          <w:szCs w:val="24"/>
        </w:rPr>
      </w:pPr>
    </w:p>
    <w:p w14:paraId="7DE2CE07" w14:textId="77777777" w:rsidR="00EA0B06" w:rsidRDefault="00EA0B06" w:rsidP="00EA0B06">
      <w:pPr>
        <w:rPr>
          <w:sz w:val="24"/>
          <w:szCs w:val="24"/>
        </w:rPr>
      </w:pPr>
    </w:p>
    <w:p w14:paraId="0106CB4C" w14:textId="77777777" w:rsidR="00EA0B06" w:rsidRDefault="00EA0B06" w:rsidP="00EA0B06">
      <w:pPr>
        <w:rPr>
          <w:sz w:val="24"/>
          <w:szCs w:val="24"/>
        </w:rPr>
      </w:pPr>
    </w:p>
    <w:p w14:paraId="7CB1D3AF" w14:textId="77777777" w:rsidR="00EA0B06" w:rsidRDefault="00EA0B06" w:rsidP="00EA0B06">
      <w:pPr>
        <w:rPr>
          <w:sz w:val="24"/>
          <w:szCs w:val="24"/>
        </w:rPr>
      </w:pPr>
    </w:p>
    <w:p w14:paraId="4D12DFCE" w14:textId="77777777" w:rsidR="00EA0B06" w:rsidRDefault="00EA0B06" w:rsidP="00EA0B06">
      <w:pPr>
        <w:rPr>
          <w:sz w:val="24"/>
          <w:szCs w:val="24"/>
        </w:rPr>
      </w:pPr>
    </w:p>
    <w:p w14:paraId="6820B12F" w14:textId="77777777" w:rsidR="00EA0B06" w:rsidRDefault="00EA0B06" w:rsidP="00EA0B06">
      <w:pPr>
        <w:rPr>
          <w:sz w:val="24"/>
          <w:szCs w:val="24"/>
        </w:rPr>
      </w:pPr>
    </w:p>
    <w:p w14:paraId="493A3FA0" w14:textId="77777777" w:rsidR="00EA0B06" w:rsidRDefault="00EA0B06" w:rsidP="00EA0B06">
      <w:pPr>
        <w:rPr>
          <w:sz w:val="24"/>
          <w:szCs w:val="24"/>
        </w:rPr>
      </w:pPr>
    </w:p>
    <w:p w14:paraId="5AA7B803" w14:textId="77777777" w:rsidR="00EA0B06" w:rsidRDefault="00EA0B06" w:rsidP="00EA0B06">
      <w:pPr>
        <w:rPr>
          <w:sz w:val="24"/>
          <w:szCs w:val="24"/>
        </w:rPr>
      </w:pPr>
    </w:p>
    <w:p w14:paraId="63DB57F7" w14:textId="77777777" w:rsidR="00AE2698" w:rsidRDefault="00AE2698" w:rsidP="00EA0B06">
      <w:pPr>
        <w:rPr>
          <w:sz w:val="24"/>
          <w:szCs w:val="24"/>
        </w:rPr>
      </w:pPr>
    </w:p>
    <w:p w14:paraId="1B32A15D" w14:textId="3B6C5CEF" w:rsidR="001521C8" w:rsidRPr="0083310B" w:rsidRDefault="001521C8" w:rsidP="00EA0B06">
      <w:pPr>
        <w:rPr>
          <w:sz w:val="24"/>
          <w:szCs w:val="24"/>
        </w:rPr>
      </w:pPr>
      <w:r w:rsidRPr="001521C8">
        <w:rPr>
          <w:b/>
          <w:bCs/>
          <w:sz w:val="24"/>
          <w:szCs w:val="24"/>
        </w:rPr>
        <w:t>EXECUTIVE SUMMARY</w:t>
      </w:r>
    </w:p>
    <w:p w14:paraId="55B97763" w14:textId="45B0D782" w:rsidR="004F657A" w:rsidRDefault="004F657A" w:rsidP="004F657A">
      <w:pPr>
        <w:spacing w:line="480" w:lineRule="auto"/>
        <w:ind w:firstLine="720"/>
        <w:rPr>
          <w:sz w:val="24"/>
          <w:szCs w:val="24"/>
        </w:rPr>
      </w:pPr>
      <w:r w:rsidRPr="004F657A">
        <w:rPr>
          <w:sz w:val="24"/>
          <w:szCs w:val="24"/>
        </w:rPr>
        <w:t>The Long Island Health Collaborative</w:t>
      </w:r>
      <w:r>
        <w:rPr>
          <w:sz w:val="24"/>
          <w:szCs w:val="24"/>
        </w:rPr>
        <w:t xml:space="preserve"> (LIHC)</w:t>
      </w:r>
      <w:r w:rsidRPr="004F657A">
        <w:rPr>
          <w:sz w:val="24"/>
          <w:szCs w:val="24"/>
        </w:rPr>
        <w:t xml:space="preserve"> is a partnership of Long Island's hospitals, county health departments, health providers, community-based social and human service organizations, academic institutions, health plans, local government, and the business sector, all engaged in improvin</w:t>
      </w:r>
      <w:r>
        <w:rPr>
          <w:sz w:val="24"/>
          <w:szCs w:val="24"/>
        </w:rPr>
        <w:t xml:space="preserve">g the health of Long Islanders. </w:t>
      </w:r>
      <w:r w:rsidRPr="004F657A">
        <w:rPr>
          <w:sz w:val="24"/>
          <w:szCs w:val="24"/>
        </w:rPr>
        <w:t>Collaborative members are committed to improving the health of people living with chronic disease, obesity, and behavioral health conditions in Nassau and Suffolk counties.</w:t>
      </w:r>
    </w:p>
    <w:p w14:paraId="5E27ABCE" w14:textId="1062D082" w:rsidR="004F657A" w:rsidRDefault="004F657A" w:rsidP="004F657A">
      <w:pPr>
        <w:spacing w:line="480" w:lineRule="auto"/>
        <w:ind w:firstLine="720"/>
        <w:rPr>
          <w:sz w:val="24"/>
          <w:szCs w:val="24"/>
        </w:rPr>
      </w:pPr>
      <w:r>
        <w:rPr>
          <w:sz w:val="24"/>
          <w:szCs w:val="24"/>
        </w:rPr>
        <w:t>The LIHC assists its members with their Community Health Needs Assessment by providing data for members to use in their final CHNA reports. Members are charged with this task by both the federal and state government, and they are required to obtain feedback from community-based organizations (CBOs) during the CHNA process. The LIHC performed the following to gain feedback from CBOs.</w:t>
      </w:r>
    </w:p>
    <w:p w14:paraId="2A4E25C0" w14:textId="130AFD8F" w:rsidR="00144960" w:rsidRPr="00144960" w:rsidRDefault="00144960" w:rsidP="00144960">
      <w:pPr>
        <w:spacing w:line="480" w:lineRule="auto"/>
        <w:rPr>
          <w:b/>
          <w:sz w:val="24"/>
          <w:szCs w:val="24"/>
        </w:rPr>
      </w:pPr>
      <w:r w:rsidRPr="00144960">
        <w:rPr>
          <w:b/>
          <w:sz w:val="24"/>
          <w:szCs w:val="24"/>
        </w:rPr>
        <w:t>METHODOLOGY</w:t>
      </w:r>
    </w:p>
    <w:p w14:paraId="013877AE" w14:textId="5517F30C" w:rsidR="009B2AC6" w:rsidRPr="001741A0" w:rsidRDefault="00B57416" w:rsidP="001521C8">
      <w:pPr>
        <w:spacing w:line="480" w:lineRule="auto"/>
        <w:ind w:firstLine="720"/>
        <w:rPr>
          <w:sz w:val="24"/>
          <w:szCs w:val="24"/>
        </w:rPr>
      </w:pPr>
      <w:r w:rsidRPr="001741A0">
        <w:rPr>
          <w:sz w:val="24"/>
          <w:szCs w:val="24"/>
        </w:rPr>
        <w:t>A purposeful sampling procedure was initiated: a form of non-probability sampling in which the researcher relies on their own discretion to choose variables for the sample population</w:t>
      </w:r>
      <w:r w:rsidR="00F45E11" w:rsidRPr="001741A0">
        <w:rPr>
          <w:sz w:val="24"/>
          <w:szCs w:val="24"/>
        </w:rPr>
        <w:t>, deliberately selecting participants who have information in the phenomena being studied</w:t>
      </w:r>
      <w:r w:rsidRPr="001741A0">
        <w:rPr>
          <w:sz w:val="24"/>
          <w:szCs w:val="24"/>
        </w:rPr>
        <w:t xml:space="preserve">. </w:t>
      </w:r>
      <w:r w:rsidR="0083310B">
        <w:rPr>
          <w:sz w:val="24"/>
          <w:szCs w:val="24"/>
        </w:rPr>
        <w:t>As a first step, surveys were sent to 400+ community-based organization leaders, which yielded quantitative results about their observed health needs and barriers among the populations they serve. One question on this survey asked the CBO leaders if they would be interested in further discussion</w:t>
      </w:r>
      <w:r w:rsidRPr="001741A0">
        <w:rPr>
          <w:sz w:val="24"/>
          <w:szCs w:val="24"/>
        </w:rPr>
        <w:t xml:space="preserve">. </w:t>
      </w:r>
      <w:r w:rsidR="0083310B">
        <w:rPr>
          <w:sz w:val="24"/>
          <w:szCs w:val="24"/>
        </w:rPr>
        <w:t>23</w:t>
      </w:r>
      <w:r w:rsidR="009B2AC6" w:rsidRPr="001741A0">
        <w:rPr>
          <w:sz w:val="24"/>
          <w:szCs w:val="24"/>
        </w:rPr>
        <w:t xml:space="preserve"> informants expressed interest in being interviewed and were contacted </w:t>
      </w:r>
      <w:r w:rsidR="00C03266" w:rsidRPr="001741A0">
        <w:rPr>
          <w:sz w:val="24"/>
          <w:szCs w:val="24"/>
        </w:rPr>
        <w:t xml:space="preserve">for further </w:t>
      </w:r>
      <w:r w:rsidR="00131133">
        <w:rPr>
          <w:sz w:val="24"/>
          <w:szCs w:val="24"/>
        </w:rPr>
        <w:t>discussion. Consistent outreach</w:t>
      </w:r>
      <w:r w:rsidR="00144960">
        <w:rPr>
          <w:sz w:val="24"/>
          <w:szCs w:val="24"/>
        </w:rPr>
        <w:t xml:space="preserve"> (first two email correspondences, then one phone call)</w:t>
      </w:r>
      <w:r w:rsidR="00131133">
        <w:rPr>
          <w:sz w:val="24"/>
          <w:szCs w:val="24"/>
        </w:rPr>
        <w:t xml:space="preserve"> and follow-through yielded </w:t>
      </w:r>
      <w:r w:rsidR="00144960">
        <w:rPr>
          <w:sz w:val="24"/>
          <w:szCs w:val="24"/>
        </w:rPr>
        <w:t>12</w:t>
      </w:r>
      <w:r w:rsidR="00131133">
        <w:rPr>
          <w:sz w:val="24"/>
          <w:szCs w:val="24"/>
        </w:rPr>
        <w:t xml:space="preserve"> </w:t>
      </w:r>
      <w:r w:rsidR="00131133">
        <w:rPr>
          <w:sz w:val="24"/>
          <w:szCs w:val="24"/>
        </w:rPr>
        <w:lastRenderedPageBreak/>
        <w:t>informants who were able to fully proceed to the interview stage. The interviews were conducted between February 23</w:t>
      </w:r>
      <w:r w:rsidR="00131133" w:rsidRPr="00131133">
        <w:rPr>
          <w:sz w:val="24"/>
          <w:szCs w:val="24"/>
          <w:vertAlign w:val="superscript"/>
        </w:rPr>
        <w:t>rd</w:t>
      </w:r>
      <w:r w:rsidR="00131133">
        <w:rPr>
          <w:sz w:val="24"/>
          <w:szCs w:val="24"/>
        </w:rPr>
        <w:t>, 2022 and March 4</w:t>
      </w:r>
      <w:r w:rsidR="00131133" w:rsidRPr="00131133">
        <w:rPr>
          <w:sz w:val="24"/>
          <w:szCs w:val="24"/>
          <w:vertAlign w:val="superscript"/>
        </w:rPr>
        <w:t>th</w:t>
      </w:r>
      <w:r w:rsidR="00131133">
        <w:rPr>
          <w:sz w:val="24"/>
          <w:szCs w:val="24"/>
        </w:rPr>
        <w:t xml:space="preserve">, 2022. </w:t>
      </w:r>
    </w:p>
    <w:p w14:paraId="54AB433F" w14:textId="1A6B8FDA" w:rsidR="00F45E11" w:rsidRDefault="00F45E11" w:rsidP="00B57416">
      <w:pPr>
        <w:spacing w:line="480" w:lineRule="auto"/>
        <w:rPr>
          <w:sz w:val="24"/>
          <w:szCs w:val="24"/>
        </w:rPr>
      </w:pPr>
      <w:r>
        <w:rPr>
          <w:sz w:val="24"/>
          <w:szCs w:val="24"/>
        </w:rPr>
        <w:tab/>
        <w:t xml:space="preserve">The interviews were conducted and recorded via Zoom with two </w:t>
      </w:r>
      <w:r w:rsidR="00DF0989">
        <w:rPr>
          <w:sz w:val="24"/>
          <w:szCs w:val="24"/>
        </w:rPr>
        <w:t xml:space="preserve">different </w:t>
      </w:r>
      <w:r>
        <w:rPr>
          <w:sz w:val="24"/>
          <w:szCs w:val="24"/>
        </w:rPr>
        <w:t>interviewers</w:t>
      </w:r>
      <w:r w:rsidR="00210AB4">
        <w:rPr>
          <w:sz w:val="24"/>
          <w:szCs w:val="24"/>
        </w:rPr>
        <w:t>, reading from an interview instrument with five questions (</w:t>
      </w:r>
      <w:r w:rsidR="00144960">
        <w:rPr>
          <w:sz w:val="24"/>
          <w:szCs w:val="24"/>
        </w:rPr>
        <w:t>Appendix A</w:t>
      </w:r>
      <w:r w:rsidR="00210AB4">
        <w:rPr>
          <w:sz w:val="24"/>
          <w:szCs w:val="24"/>
        </w:rPr>
        <w:t>)</w:t>
      </w:r>
      <w:r>
        <w:rPr>
          <w:sz w:val="24"/>
          <w:szCs w:val="24"/>
        </w:rPr>
        <w:t>.</w:t>
      </w:r>
      <w:r w:rsidR="00EA0B06">
        <w:rPr>
          <w:sz w:val="24"/>
          <w:szCs w:val="24"/>
        </w:rPr>
        <w:t xml:space="preserve"> Two of the five questions were closed-ended, and prior to the qualitative analysis, these two questions were analyzed separately. One asked about New York State Prevention Agenda topics, and the other asked about the most pressing social determinant of health needs (Appendix B).</w:t>
      </w:r>
      <w:r>
        <w:rPr>
          <w:sz w:val="24"/>
          <w:szCs w:val="24"/>
        </w:rPr>
        <w:t xml:space="preserve"> Audio recordings were transcribed and uploaded to Atlas T</w:t>
      </w:r>
      <w:r w:rsidR="00C60F7D">
        <w:rPr>
          <w:sz w:val="24"/>
          <w:szCs w:val="24"/>
        </w:rPr>
        <w:t>I</w:t>
      </w:r>
      <w:r>
        <w:rPr>
          <w:sz w:val="24"/>
          <w:szCs w:val="24"/>
        </w:rPr>
        <w:t xml:space="preserve"> Web software for analysis</w:t>
      </w:r>
      <w:r w:rsidR="00E02055">
        <w:rPr>
          <w:sz w:val="24"/>
          <w:szCs w:val="24"/>
        </w:rPr>
        <w:t xml:space="preserve"> with interviewee permission</w:t>
      </w:r>
      <w:r>
        <w:rPr>
          <w:sz w:val="24"/>
          <w:szCs w:val="24"/>
        </w:rPr>
        <w:t xml:space="preserve">. Participation in the interview was voluntary, with </w:t>
      </w:r>
      <w:r w:rsidR="00C60F7D">
        <w:rPr>
          <w:sz w:val="24"/>
          <w:szCs w:val="24"/>
        </w:rPr>
        <w:t xml:space="preserve">both </w:t>
      </w:r>
      <w:r>
        <w:rPr>
          <w:sz w:val="24"/>
          <w:szCs w:val="24"/>
        </w:rPr>
        <w:t xml:space="preserve">interviewee identity and responses kept confidential. </w:t>
      </w:r>
    </w:p>
    <w:p w14:paraId="0704819D" w14:textId="20E17F35" w:rsidR="005B1B1E" w:rsidRDefault="005B1B1E" w:rsidP="00B57416">
      <w:pPr>
        <w:spacing w:line="480" w:lineRule="auto"/>
        <w:rPr>
          <w:sz w:val="24"/>
          <w:szCs w:val="24"/>
        </w:rPr>
      </w:pPr>
      <w:r>
        <w:rPr>
          <w:sz w:val="24"/>
          <w:szCs w:val="24"/>
        </w:rPr>
        <w:tab/>
      </w:r>
      <w:r w:rsidR="00014F66">
        <w:rPr>
          <w:sz w:val="24"/>
          <w:szCs w:val="24"/>
        </w:rPr>
        <w:t xml:space="preserve">The first necessary step of the data analysis was becoming informed on the history and </w:t>
      </w:r>
      <w:r w:rsidR="00476146">
        <w:rPr>
          <w:sz w:val="24"/>
          <w:szCs w:val="24"/>
        </w:rPr>
        <w:t>goals</w:t>
      </w:r>
      <w:r w:rsidR="00014F66">
        <w:rPr>
          <w:sz w:val="24"/>
          <w:szCs w:val="24"/>
        </w:rPr>
        <w:t xml:space="preserve"> of </w:t>
      </w:r>
      <w:r w:rsidR="00476146">
        <w:rPr>
          <w:sz w:val="24"/>
          <w:szCs w:val="24"/>
        </w:rPr>
        <w:t xml:space="preserve">the Long Island Health Collaborative and the purpose of the Community Health Needs Assessment: </w:t>
      </w:r>
      <w:r w:rsidR="007126D4">
        <w:rPr>
          <w:sz w:val="24"/>
          <w:szCs w:val="24"/>
        </w:rPr>
        <w:t>to determine the health needs and barriers</w:t>
      </w:r>
      <w:r w:rsidR="007126D4" w:rsidRPr="007126D4">
        <w:rPr>
          <w:sz w:val="24"/>
          <w:szCs w:val="24"/>
        </w:rPr>
        <w:t xml:space="preserve"> </w:t>
      </w:r>
      <w:r w:rsidR="007126D4">
        <w:rPr>
          <w:sz w:val="24"/>
          <w:szCs w:val="24"/>
        </w:rPr>
        <w:t>affecting Long Islanders at the individual and community level.</w:t>
      </w:r>
      <w:r w:rsidR="00476146">
        <w:rPr>
          <w:sz w:val="24"/>
          <w:szCs w:val="24"/>
        </w:rPr>
        <w:t xml:space="preserve"> </w:t>
      </w:r>
    </w:p>
    <w:p w14:paraId="37A9B715" w14:textId="737B378F" w:rsidR="005D6215" w:rsidRDefault="00E02055" w:rsidP="00B57416">
      <w:pPr>
        <w:spacing w:line="480" w:lineRule="auto"/>
        <w:rPr>
          <w:sz w:val="24"/>
          <w:szCs w:val="24"/>
        </w:rPr>
      </w:pPr>
      <w:r>
        <w:rPr>
          <w:sz w:val="24"/>
          <w:szCs w:val="24"/>
        </w:rPr>
        <w:tab/>
        <w:t>The interviews were revisited, rerea</w:t>
      </w:r>
      <w:r w:rsidR="007D2CAF">
        <w:rPr>
          <w:sz w:val="24"/>
          <w:szCs w:val="24"/>
        </w:rPr>
        <w:t xml:space="preserve">d and open-coded with a wide net. </w:t>
      </w:r>
      <w:proofErr w:type="spellStart"/>
      <w:r w:rsidR="007D2CAF">
        <w:rPr>
          <w:sz w:val="24"/>
          <w:szCs w:val="24"/>
        </w:rPr>
        <w:t>Atlast</w:t>
      </w:r>
      <w:proofErr w:type="spellEnd"/>
      <w:r w:rsidR="007D2CAF">
        <w:rPr>
          <w:sz w:val="24"/>
          <w:szCs w:val="24"/>
        </w:rPr>
        <w:t xml:space="preserve"> TI version 22 web-based software was used for the qualitative analysis</w:t>
      </w:r>
      <w:r>
        <w:rPr>
          <w:sz w:val="24"/>
          <w:szCs w:val="24"/>
        </w:rPr>
        <w:t>. The variety in backgrounds and expertise of the key informants permitted a</w:t>
      </w:r>
      <w:r w:rsidR="006C3FC1">
        <w:rPr>
          <w:sz w:val="24"/>
          <w:szCs w:val="24"/>
        </w:rPr>
        <w:t xml:space="preserve">n expansive open-coding format such as </w:t>
      </w:r>
      <w:r>
        <w:rPr>
          <w:sz w:val="24"/>
          <w:szCs w:val="24"/>
        </w:rPr>
        <w:t>social interactions, personal accounts of the key informant’s healthcare experiences on Long Island, the essential tasks and services their organizations provide</w:t>
      </w:r>
      <w:r w:rsidR="00D51E72">
        <w:rPr>
          <w:sz w:val="24"/>
          <w:szCs w:val="24"/>
        </w:rPr>
        <w:t>,</w:t>
      </w:r>
      <w:r w:rsidR="00184A26">
        <w:rPr>
          <w:sz w:val="24"/>
          <w:szCs w:val="24"/>
        </w:rPr>
        <w:t xml:space="preserve"> their thoughts on what are the most pressing health issues affecting Long Island’s populace</w:t>
      </w:r>
      <w:r w:rsidR="007126D4">
        <w:rPr>
          <w:sz w:val="24"/>
          <w:szCs w:val="24"/>
        </w:rPr>
        <w:t>,</w:t>
      </w:r>
      <w:r w:rsidR="00D51E72">
        <w:rPr>
          <w:sz w:val="24"/>
          <w:szCs w:val="24"/>
        </w:rPr>
        <w:t xml:space="preserve"> and more </w:t>
      </w:r>
      <w:r w:rsidR="007126D4">
        <w:rPr>
          <w:sz w:val="24"/>
          <w:szCs w:val="24"/>
        </w:rPr>
        <w:t>were</w:t>
      </w:r>
      <w:r w:rsidR="00D51E72">
        <w:rPr>
          <w:sz w:val="24"/>
          <w:szCs w:val="24"/>
        </w:rPr>
        <w:t xml:space="preserve"> coded</w:t>
      </w:r>
      <w:r w:rsidR="00184A26">
        <w:rPr>
          <w:sz w:val="24"/>
          <w:szCs w:val="24"/>
        </w:rPr>
        <w:t xml:space="preserve">. </w:t>
      </w:r>
      <w:r w:rsidR="00A752C0">
        <w:rPr>
          <w:sz w:val="24"/>
          <w:szCs w:val="24"/>
        </w:rPr>
        <w:t xml:space="preserve">The interview instrument invited open-ended responses yet still kept the topic </w:t>
      </w:r>
      <w:r w:rsidR="000B7EEA">
        <w:rPr>
          <w:sz w:val="24"/>
          <w:szCs w:val="24"/>
        </w:rPr>
        <w:t xml:space="preserve">of discussion </w:t>
      </w:r>
      <w:r w:rsidR="00A752C0">
        <w:rPr>
          <w:sz w:val="24"/>
          <w:szCs w:val="24"/>
        </w:rPr>
        <w:t xml:space="preserve">narrowly focused on Long Island’s systemic health needs. </w:t>
      </w:r>
      <w:r w:rsidR="000B7EEA">
        <w:rPr>
          <w:sz w:val="24"/>
          <w:szCs w:val="24"/>
        </w:rPr>
        <w:t>These codes were then par</w:t>
      </w:r>
      <w:r w:rsidR="006118F2">
        <w:rPr>
          <w:sz w:val="24"/>
          <w:szCs w:val="24"/>
        </w:rPr>
        <w:t>s</w:t>
      </w:r>
      <w:r w:rsidR="000B7EEA">
        <w:rPr>
          <w:sz w:val="24"/>
          <w:szCs w:val="24"/>
        </w:rPr>
        <w:t>ed through and related back to the interview transcripts, and several concepts reappeared frequently under these wide-ranging codes</w:t>
      </w:r>
      <w:r w:rsidR="006C3FC1">
        <w:rPr>
          <w:sz w:val="24"/>
          <w:szCs w:val="24"/>
        </w:rPr>
        <w:t>. These included</w:t>
      </w:r>
      <w:r w:rsidR="00D51E72">
        <w:rPr>
          <w:sz w:val="24"/>
          <w:szCs w:val="24"/>
        </w:rPr>
        <w:t xml:space="preserve"> economics, healthcare service</w:t>
      </w:r>
      <w:r w:rsidR="00082CEC">
        <w:rPr>
          <w:sz w:val="24"/>
          <w:szCs w:val="24"/>
        </w:rPr>
        <w:t xml:space="preserve"> infrastructure</w:t>
      </w:r>
      <w:r w:rsidR="00D51E72">
        <w:rPr>
          <w:sz w:val="24"/>
          <w:szCs w:val="24"/>
        </w:rPr>
        <w:t xml:space="preserve">, </w:t>
      </w:r>
      <w:r w:rsidR="00082CEC">
        <w:rPr>
          <w:sz w:val="24"/>
          <w:szCs w:val="24"/>
        </w:rPr>
        <w:t xml:space="preserve">burden of </w:t>
      </w:r>
      <w:r w:rsidR="00D51E72">
        <w:rPr>
          <w:sz w:val="24"/>
          <w:szCs w:val="24"/>
        </w:rPr>
        <w:t xml:space="preserve">disease and systemic inequality. These frequent concepts shared a </w:t>
      </w:r>
      <w:r w:rsidR="00D51E72">
        <w:rPr>
          <w:sz w:val="24"/>
          <w:szCs w:val="24"/>
        </w:rPr>
        <w:lastRenderedPageBreak/>
        <w:t xml:space="preserve">near identical level of abstraction yet remained exclusive enough in identity to be categorized separately and were then drafted as some of the initial focused codes. Open codes were read again alongside the interview transcripts to see if additional categories could be drafted, rearing a total of </w:t>
      </w:r>
      <w:r w:rsidR="006C3FC1">
        <w:rPr>
          <w:sz w:val="24"/>
          <w:szCs w:val="24"/>
        </w:rPr>
        <w:t>15</w:t>
      </w:r>
      <w:r w:rsidR="00D51E72">
        <w:rPr>
          <w:sz w:val="24"/>
          <w:szCs w:val="24"/>
        </w:rPr>
        <w:t xml:space="preserve"> categories to be established as the focused codes. </w:t>
      </w:r>
      <w:r w:rsidR="00082CEC">
        <w:rPr>
          <w:sz w:val="24"/>
          <w:szCs w:val="24"/>
        </w:rPr>
        <w:t xml:space="preserve">The interviews were reread and aptly recoded with these </w:t>
      </w:r>
      <w:r w:rsidR="006C3FC1">
        <w:rPr>
          <w:sz w:val="24"/>
          <w:szCs w:val="24"/>
        </w:rPr>
        <w:t>15</w:t>
      </w:r>
      <w:r w:rsidR="00082CEC">
        <w:rPr>
          <w:sz w:val="24"/>
          <w:szCs w:val="24"/>
        </w:rPr>
        <w:t xml:space="preserve"> focused codes. </w:t>
      </w:r>
    </w:p>
    <w:p w14:paraId="43D7C042" w14:textId="6E17A748" w:rsidR="002E05E0" w:rsidRDefault="002E05E0" w:rsidP="00B57416">
      <w:pPr>
        <w:spacing w:line="480" w:lineRule="auto"/>
        <w:rPr>
          <w:sz w:val="24"/>
          <w:szCs w:val="24"/>
        </w:rPr>
      </w:pPr>
      <w:r>
        <w:rPr>
          <w:sz w:val="24"/>
          <w:szCs w:val="24"/>
        </w:rPr>
        <w:tab/>
        <w:t xml:space="preserve">Borrowing classification schemes </w:t>
      </w:r>
      <w:r w:rsidR="00D3413A">
        <w:rPr>
          <w:sz w:val="24"/>
          <w:szCs w:val="24"/>
        </w:rPr>
        <w:t xml:space="preserve">wholesale </w:t>
      </w:r>
      <w:r>
        <w:rPr>
          <w:sz w:val="24"/>
          <w:szCs w:val="24"/>
        </w:rPr>
        <w:t>fro</w:t>
      </w:r>
      <w:r w:rsidR="008C1BB2">
        <w:rPr>
          <w:sz w:val="24"/>
          <w:szCs w:val="24"/>
        </w:rPr>
        <w:t>m</w:t>
      </w:r>
      <w:r>
        <w:rPr>
          <w:sz w:val="24"/>
          <w:szCs w:val="24"/>
        </w:rPr>
        <w:t xml:space="preserve"> external sources risks funneling the data through a biased filter, muddying levels of abstraction and </w:t>
      </w:r>
      <w:r w:rsidR="007126D4">
        <w:rPr>
          <w:sz w:val="24"/>
          <w:szCs w:val="24"/>
        </w:rPr>
        <w:t>running</w:t>
      </w:r>
      <w:r>
        <w:rPr>
          <w:sz w:val="24"/>
          <w:szCs w:val="24"/>
        </w:rPr>
        <w:t xml:space="preserve"> risk of trivializing crucial data points</w:t>
      </w:r>
      <w:r w:rsidR="007126D4">
        <w:rPr>
          <w:sz w:val="24"/>
          <w:szCs w:val="24"/>
        </w:rPr>
        <w:t>.</w:t>
      </w:r>
      <w:r>
        <w:rPr>
          <w:sz w:val="24"/>
          <w:szCs w:val="24"/>
        </w:rPr>
        <w:t xml:space="preserve"> </w:t>
      </w:r>
      <w:r w:rsidR="007126D4">
        <w:rPr>
          <w:sz w:val="24"/>
          <w:szCs w:val="24"/>
        </w:rPr>
        <w:t xml:space="preserve">The researcher </w:t>
      </w:r>
      <w:r>
        <w:rPr>
          <w:sz w:val="24"/>
          <w:szCs w:val="24"/>
        </w:rPr>
        <w:t xml:space="preserve">defined the focused coding list and their meanings </w:t>
      </w:r>
      <w:r w:rsidR="00293E12">
        <w:rPr>
          <w:sz w:val="24"/>
          <w:szCs w:val="24"/>
        </w:rPr>
        <w:t xml:space="preserve">but still </w:t>
      </w:r>
      <w:r w:rsidR="007126D4">
        <w:rPr>
          <w:sz w:val="24"/>
          <w:szCs w:val="24"/>
        </w:rPr>
        <w:t>respected</w:t>
      </w:r>
      <w:r>
        <w:rPr>
          <w:sz w:val="24"/>
          <w:szCs w:val="24"/>
        </w:rPr>
        <w:t xml:space="preserve"> the Kaiser</w:t>
      </w:r>
      <w:r w:rsidR="00D3413A">
        <w:rPr>
          <w:sz w:val="24"/>
          <w:szCs w:val="24"/>
        </w:rPr>
        <w:t xml:space="preserve"> Family Foundation Social Determinants of Health</w:t>
      </w:r>
      <w:r w:rsidR="00904A22">
        <w:rPr>
          <w:sz w:val="24"/>
          <w:szCs w:val="24"/>
        </w:rPr>
        <w:t xml:space="preserve"> (Merriam &amp; </w:t>
      </w:r>
      <w:proofErr w:type="spellStart"/>
      <w:r w:rsidR="00904A22">
        <w:rPr>
          <w:sz w:val="24"/>
          <w:szCs w:val="24"/>
        </w:rPr>
        <w:t>Tisdell</w:t>
      </w:r>
      <w:proofErr w:type="spellEnd"/>
      <w:r w:rsidR="00904A22">
        <w:rPr>
          <w:sz w:val="24"/>
          <w:szCs w:val="24"/>
        </w:rPr>
        <w:t>, 212)</w:t>
      </w:r>
      <w:r w:rsidR="00D3413A">
        <w:rPr>
          <w:sz w:val="24"/>
          <w:szCs w:val="24"/>
        </w:rPr>
        <w:t>.</w:t>
      </w:r>
      <w:r w:rsidR="00D36D51">
        <w:rPr>
          <w:sz w:val="24"/>
          <w:szCs w:val="24"/>
        </w:rPr>
        <w:t xml:space="preserve"> This was also the case for the five priorities identified in the </w:t>
      </w:r>
      <w:hyperlink r:id="rId8" w:history="1">
        <w:r w:rsidR="00D36D51" w:rsidRPr="00D36D51">
          <w:rPr>
            <w:rStyle w:val="Hyperlink"/>
            <w:sz w:val="24"/>
            <w:szCs w:val="24"/>
          </w:rPr>
          <w:t>New York State Prevention Agenda</w:t>
        </w:r>
      </w:hyperlink>
      <w:r w:rsidR="00D36D51">
        <w:rPr>
          <w:sz w:val="24"/>
          <w:szCs w:val="24"/>
        </w:rPr>
        <w:t>.</w:t>
      </w:r>
      <w:r w:rsidR="00D3413A">
        <w:rPr>
          <w:sz w:val="24"/>
          <w:szCs w:val="24"/>
        </w:rPr>
        <w:t xml:space="preserve"> </w:t>
      </w:r>
      <w:r w:rsidR="000718FE">
        <w:rPr>
          <w:sz w:val="24"/>
          <w:szCs w:val="24"/>
        </w:rPr>
        <w:t xml:space="preserve">The focused codes aimed to encompass the entirety of the interview data featured, defined with apt exclusivity so several codes </w:t>
      </w:r>
      <w:r w:rsidR="007126D4">
        <w:rPr>
          <w:sz w:val="24"/>
          <w:szCs w:val="24"/>
        </w:rPr>
        <w:t>handled</w:t>
      </w:r>
      <w:r w:rsidR="000718FE">
        <w:rPr>
          <w:sz w:val="24"/>
          <w:szCs w:val="24"/>
        </w:rPr>
        <w:t xml:space="preserve"> simila</w:t>
      </w:r>
      <w:r w:rsidR="007126D4">
        <w:rPr>
          <w:sz w:val="24"/>
          <w:szCs w:val="24"/>
        </w:rPr>
        <w:t xml:space="preserve">r but not identical data points </w:t>
      </w:r>
      <w:r w:rsidR="00904A22">
        <w:rPr>
          <w:sz w:val="24"/>
          <w:szCs w:val="24"/>
        </w:rPr>
        <w:t xml:space="preserve">(Merriam &amp; </w:t>
      </w:r>
      <w:proofErr w:type="spellStart"/>
      <w:r w:rsidR="00904A22">
        <w:rPr>
          <w:sz w:val="24"/>
          <w:szCs w:val="24"/>
        </w:rPr>
        <w:t>Tisdell</w:t>
      </w:r>
      <w:proofErr w:type="spellEnd"/>
      <w:r w:rsidR="00904A22">
        <w:rPr>
          <w:sz w:val="24"/>
          <w:szCs w:val="24"/>
        </w:rPr>
        <w:t>, 213)</w:t>
      </w:r>
      <w:r w:rsidR="000718FE">
        <w:rPr>
          <w:sz w:val="24"/>
          <w:szCs w:val="24"/>
        </w:rPr>
        <w:t>.</w:t>
      </w:r>
    </w:p>
    <w:p w14:paraId="7D73AC80" w14:textId="4F9F263A" w:rsidR="00402B51" w:rsidRDefault="00402B51" w:rsidP="00B57416">
      <w:pPr>
        <w:spacing w:line="480" w:lineRule="auto"/>
        <w:rPr>
          <w:sz w:val="24"/>
          <w:szCs w:val="24"/>
        </w:rPr>
      </w:pPr>
      <w:r>
        <w:rPr>
          <w:sz w:val="24"/>
          <w:szCs w:val="24"/>
        </w:rPr>
        <w:tab/>
        <w:t xml:space="preserve">Across all </w:t>
      </w:r>
      <w:r w:rsidR="00D36D51">
        <w:rPr>
          <w:sz w:val="24"/>
          <w:szCs w:val="24"/>
        </w:rPr>
        <w:t>12</w:t>
      </w:r>
      <w:r>
        <w:rPr>
          <w:sz w:val="24"/>
          <w:szCs w:val="24"/>
        </w:rPr>
        <w:t xml:space="preserve"> transcripts, the interviewees shared their professional background, organizational goals</w:t>
      </w:r>
      <w:r w:rsidR="001521C8">
        <w:rPr>
          <w:sz w:val="24"/>
          <w:szCs w:val="24"/>
        </w:rPr>
        <w:t>, social determinan</w:t>
      </w:r>
      <w:r w:rsidR="00AB270B">
        <w:rPr>
          <w:sz w:val="24"/>
          <w:szCs w:val="24"/>
        </w:rPr>
        <w:t>ts and health issues most affecting Long Island and the communities they serve</w:t>
      </w:r>
      <w:r w:rsidR="00ED0213">
        <w:rPr>
          <w:sz w:val="24"/>
          <w:szCs w:val="24"/>
        </w:rPr>
        <w:t xml:space="preserve">, along with personal stories on healthcare issues affecting </w:t>
      </w:r>
      <w:r w:rsidR="007126D4">
        <w:rPr>
          <w:sz w:val="24"/>
          <w:szCs w:val="24"/>
        </w:rPr>
        <w:t>their constituents</w:t>
      </w:r>
      <w:r w:rsidR="00ED0213">
        <w:rPr>
          <w:sz w:val="24"/>
          <w:szCs w:val="24"/>
        </w:rPr>
        <w:t>. The process of establishing the focused codes was a gradient of transition from inductive to deductive analysis, best defined as “grounded theory</w:t>
      </w:r>
      <w:r w:rsidR="007126D4">
        <w:rPr>
          <w:sz w:val="24"/>
          <w:szCs w:val="24"/>
        </w:rPr>
        <w:t>.”</w:t>
      </w:r>
      <w:r w:rsidR="00ED0213">
        <w:rPr>
          <w:sz w:val="24"/>
          <w:szCs w:val="24"/>
        </w:rPr>
        <w:t xml:space="preserve"> </w:t>
      </w:r>
      <w:r w:rsidR="00893274">
        <w:rPr>
          <w:sz w:val="24"/>
          <w:szCs w:val="24"/>
        </w:rPr>
        <w:t>The process opened inductively, reading the transcripts and deriving tentative codes, then continuing to read additional transcripts and noting whether these early codes remain</w:t>
      </w:r>
      <w:r w:rsidR="007126D4">
        <w:rPr>
          <w:sz w:val="24"/>
          <w:szCs w:val="24"/>
        </w:rPr>
        <w:t>ed</w:t>
      </w:r>
      <w:r w:rsidR="00893274">
        <w:rPr>
          <w:sz w:val="24"/>
          <w:szCs w:val="24"/>
        </w:rPr>
        <w:t xml:space="preserve"> applicable. Proceeding through the data revealed some earlier codes to be of low value while others were only strengthened, and the latter half of the analysis process transitioned to a deductive stance of seeking data that supported the finalized set of codes. </w:t>
      </w:r>
      <w:r w:rsidR="00F8301F">
        <w:rPr>
          <w:sz w:val="24"/>
          <w:szCs w:val="24"/>
        </w:rPr>
        <w:t xml:space="preserve">Viewing the transcripts through this complete set of parameters yielded several critical themes.  </w:t>
      </w:r>
    </w:p>
    <w:p w14:paraId="278A5311" w14:textId="00A17E68" w:rsidR="00D36D51" w:rsidRPr="00D36D51" w:rsidRDefault="00D36D51" w:rsidP="00B57416">
      <w:pPr>
        <w:spacing w:line="480" w:lineRule="auto"/>
        <w:rPr>
          <w:b/>
          <w:sz w:val="24"/>
          <w:szCs w:val="24"/>
        </w:rPr>
      </w:pPr>
      <w:r w:rsidRPr="00D36D51">
        <w:rPr>
          <w:b/>
          <w:sz w:val="24"/>
          <w:szCs w:val="24"/>
        </w:rPr>
        <w:t>KEY FINDINGS</w:t>
      </w:r>
    </w:p>
    <w:p w14:paraId="0B86A09E" w14:textId="2A77CFED" w:rsidR="00A550BA" w:rsidRPr="003F4EB6" w:rsidRDefault="00661F79" w:rsidP="00B57416">
      <w:pPr>
        <w:spacing w:line="480" w:lineRule="auto"/>
        <w:rPr>
          <w:sz w:val="24"/>
          <w:szCs w:val="24"/>
        </w:rPr>
      </w:pPr>
      <w:r>
        <w:rPr>
          <w:sz w:val="24"/>
          <w:szCs w:val="24"/>
        </w:rPr>
        <w:tab/>
        <w:t xml:space="preserve">Despite the key informants </w:t>
      </w:r>
      <w:r w:rsidR="00DF0989">
        <w:rPr>
          <w:sz w:val="24"/>
          <w:szCs w:val="24"/>
        </w:rPr>
        <w:t>hailing</w:t>
      </w:r>
      <w:r>
        <w:rPr>
          <w:sz w:val="24"/>
          <w:szCs w:val="24"/>
        </w:rPr>
        <w:t xml:space="preserve"> from a variety of </w:t>
      </w:r>
      <w:r w:rsidR="00DF0989">
        <w:rPr>
          <w:sz w:val="24"/>
          <w:szCs w:val="24"/>
        </w:rPr>
        <w:t xml:space="preserve">different yet </w:t>
      </w:r>
      <w:r>
        <w:rPr>
          <w:sz w:val="24"/>
          <w:szCs w:val="24"/>
        </w:rPr>
        <w:t>highly specialized education, expertise</w:t>
      </w:r>
      <w:r w:rsidR="007126D4">
        <w:rPr>
          <w:sz w:val="24"/>
          <w:szCs w:val="24"/>
        </w:rPr>
        <w:t>,</w:t>
      </w:r>
      <w:r>
        <w:rPr>
          <w:sz w:val="24"/>
          <w:szCs w:val="24"/>
        </w:rPr>
        <w:t xml:space="preserve"> and management experience, </w:t>
      </w:r>
      <w:r w:rsidR="00DA3C34">
        <w:rPr>
          <w:sz w:val="24"/>
          <w:szCs w:val="24"/>
        </w:rPr>
        <w:t>several</w:t>
      </w:r>
      <w:r>
        <w:rPr>
          <w:sz w:val="24"/>
          <w:szCs w:val="24"/>
        </w:rPr>
        <w:t xml:space="preserve"> common themes were drawn between all </w:t>
      </w:r>
      <w:r w:rsidR="00864687">
        <w:rPr>
          <w:sz w:val="24"/>
          <w:szCs w:val="24"/>
        </w:rPr>
        <w:t>12</w:t>
      </w:r>
      <w:r>
        <w:rPr>
          <w:sz w:val="24"/>
          <w:szCs w:val="24"/>
        </w:rPr>
        <w:t xml:space="preserve"> transcripts</w:t>
      </w:r>
      <w:r w:rsidR="008B62B4">
        <w:rPr>
          <w:sz w:val="24"/>
          <w:szCs w:val="24"/>
        </w:rPr>
        <w:t xml:space="preserve"> (with the interviewees </w:t>
      </w:r>
      <w:r w:rsidR="0008197D">
        <w:rPr>
          <w:sz w:val="24"/>
          <w:szCs w:val="24"/>
        </w:rPr>
        <w:t>remaining</w:t>
      </w:r>
      <w:r w:rsidR="008B62B4">
        <w:rPr>
          <w:sz w:val="24"/>
          <w:szCs w:val="24"/>
        </w:rPr>
        <w:t xml:space="preserve"> anonymous)</w:t>
      </w:r>
      <w:r>
        <w:rPr>
          <w:sz w:val="24"/>
          <w:szCs w:val="24"/>
        </w:rPr>
        <w:t xml:space="preserve">. </w:t>
      </w:r>
    </w:p>
    <w:p w14:paraId="046F3EFD" w14:textId="5D832746" w:rsidR="00DF0989" w:rsidRDefault="00DF0989" w:rsidP="00D36D51">
      <w:pPr>
        <w:spacing w:line="480" w:lineRule="auto"/>
        <w:ind w:firstLine="720"/>
        <w:rPr>
          <w:b/>
          <w:bCs/>
          <w:sz w:val="24"/>
          <w:szCs w:val="24"/>
        </w:rPr>
      </w:pPr>
      <w:r w:rsidRPr="00DF0989">
        <w:rPr>
          <w:b/>
          <w:bCs/>
          <w:sz w:val="24"/>
          <w:szCs w:val="24"/>
        </w:rPr>
        <w:t>Barriers to healthcare</w:t>
      </w:r>
    </w:p>
    <w:p w14:paraId="1EACA58E" w14:textId="2FB1FA3A" w:rsidR="00421F5A" w:rsidRDefault="00421F5A" w:rsidP="00B57416">
      <w:pPr>
        <w:spacing w:line="480" w:lineRule="auto"/>
        <w:rPr>
          <w:sz w:val="24"/>
          <w:szCs w:val="24"/>
        </w:rPr>
      </w:pPr>
      <w:r>
        <w:rPr>
          <w:b/>
          <w:bCs/>
          <w:sz w:val="24"/>
          <w:szCs w:val="24"/>
        </w:rPr>
        <w:tab/>
      </w:r>
      <w:r>
        <w:rPr>
          <w:sz w:val="24"/>
          <w:szCs w:val="24"/>
        </w:rPr>
        <w:t xml:space="preserve">Acknowledging and </w:t>
      </w:r>
      <w:r w:rsidR="00D83145">
        <w:rPr>
          <w:sz w:val="24"/>
          <w:szCs w:val="24"/>
        </w:rPr>
        <w:t xml:space="preserve">tackling barriers to healthcare was </w:t>
      </w:r>
      <w:r w:rsidR="008B62B4">
        <w:rPr>
          <w:sz w:val="24"/>
          <w:szCs w:val="24"/>
        </w:rPr>
        <w:t>the strongest sentiment presented be</w:t>
      </w:r>
      <w:r w:rsidR="00403125">
        <w:rPr>
          <w:sz w:val="24"/>
          <w:szCs w:val="24"/>
        </w:rPr>
        <w:t>tween</w:t>
      </w:r>
      <w:r w:rsidR="008B62B4">
        <w:rPr>
          <w:sz w:val="24"/>
          <w:szCs w:val="24"/>
        </w:rPr>
        <w:t xml:space="preserve"> the </w:t>
      </w:r>
      <w:r w:rsidR="00864687">
        <w:rPr>
          <w:sz w:val="24"/>
          <w:szCs w:val="24"/>
        </w:rPr>
        <w:t>12</w:t>
      </w:r>
      <w:r w:rsidR="008B62B4">
        <w:rPr>
          <w:sz w:val="24"/>
          <w:szCs w:val="24"/>
        </w:rPr>
        <w:t xml:space="preserve"> transcripts. </w:t>
      </w:r>
      <w:r w:rsidR="00A151E4">
        <w:rPr>
          <w:sz w:val="24"/>
          <w:szCs w:val="24"/>
        </w:rPr>
        <w:t>Health insurance tied to employment status or poor insurance options was the most outstanding healthcare access issue</w:t>
      </w:r>
      <w:r w:rsidR="00A550BA">
        <w:rPr>
          <w:sz w:val="24"/>
          <w:szCs w:val="24"/>
        </w:rPr>
        <w:t xml:space="preserve">: </w:t>
      </w:r>
      <w:r w:rsidR="00A151E4">
        <w:rPr>
          <w:sz w:val="24"/>
          <w:szCs w:val="24"/>
        </w:rPr>
        <w:t>many without insurance do not approach medical health services due to fear of extensive burden of costs, and many programs are trying to alleviate or outright eliminate this issue:</w:t>
      </w:r>
    </w:p>
    <w:p w14:paraId="60B01773" w14:textId="44847A9C" w:rsidR="00A151E4" w:rsidRPr="00A151E4" w:rsidRDefault="00A151E4" w:rsidP="00864687">
      <w:pPr>
        <w:spacing w:line="240" w:lineRule="auto"/>
        <w:ind w:left="720"/>
        <w:rPr>
          <w:i/>
          <w:iCs/>
          <w:sz w:val="24"/>
          <w:szCs w:val="24"/>
        </w:rPr>
      </w:pPr>
      <w:r w:rsidRPr="00A151E4">
        <w:rPr>
          <w:i/>
          <w:iCs/>
          <w:sz w:val="24"/>
          <w:szCs w:val="24"/>
        </w:rPr>
        <w:t xml:space="preserve">“A lot of people end up in emergency rooms because they don’t have primary care; they don’t have access so they end up with a bill that they can’t pay so we work with them to negotiate with the hospitals and advocate for them to expunge bills.” </w:t>
      </w:r>
    </w:p>
    <w:p w14:paraId="131FD7C0" w14:textId="6983EE02" w:rsidR="00A151E4" w:rsidRDefault="00091B2A" w:rsidP="00B57416">
      <w:pPr>
        <w:spacing w:line="480" w:lineRule="auto"/>
        <w:rPr>
          <w:sz w:val="24"/>
          <w:szCs w:val="24"/>
        </w:rPr>
      </w:pPr>
      <w:r>
        <w:rPr>
          <w:sz w:val="24"/>
          <w:szCs w:val="24"/>
        </w:rPr>
        <w:tab/>
      </w:r>
      <w:r w:rsidR="00E81AA8">
        <w:rPr>
          <w:sz w:val="24"/>
          <w:szCs w:val="24"/>
        </w:rPr>
        <w:t>Consistent marketing and outreach by healthcare services was also highlighted as being vital:</w:t>
      </w:r>
    </w:p>
    <w:p w14:paraId="5BDC6F26" w14:textId="7D0CB662" w:rsidR="006A281A" w:rsidRPr="00EA0B06" w:rsidRDefault="00E81AA8" w:rsidP="00EA0B06">
      <w:pPr>
        <w:spacing w:line="240" w:lineRule="auto"/>
        <w:ind w:left="720"/>
        <w:rPr>
          <w:i/>
          <w:iCs/>
          <w:sz w:val="24"/>
          <w:szCs w:val="24"/>
        </w:rPr>
      </w:pPr>
      <w:r w:rsidRPr="00E81AA8">
        <w:rPr>
          <w:i/>
          <w:iCs/>
          <w:sz w:val="24"/>
          <w:szCs w:val="24"/>
        </w:rPr>
        <w:t xml:space="preserve">“I think that is the best strategy that I have is just keep on connecting and reaching out to everyone letting them know that we’re here. Let’s work it out. Let’s find out what we can do what people would like to see, what people need to see.” </w:t>
      </w:r>
    </w:p>
    <w:p w14:paraId="1FD8A062" w14:textId="6BBDCE40" w:rsidR="00DF0989" w:rsidRDefault="00EA0B06" w:rsidP="00EA0B06">
      <w:pPr>
        <w:spacing w:line="480" w:lineRule="auto"/>
        <w:ind w:left="720"/>
        <w:rPr>
          <w:b/>
          <w:bCs/>
          <w:sz w:val="24"/>
          <w:szCs w:val="24"/>
        </w:rPr>
      </w:pPr>
      <w:r>
        <w:rPr>
          <w:b/>
          <w:bCs/>
          <w:sz w:val="24"/>
          <w:szCs w:val="24"/>
        </w:rPr>
        <w:br/>
        <w:t>Financial I</w:t>
      </w:r>
      <w:r w:rsidR="00DF0989">
        <w:rPr>
          <w:b/>
          <w:bCs/>
          <w:sz w:val="24"/>
          <w:szCs w:val="24"/>
        </w:rPr>
        <w:t>nsecurity</w:t>
      </w:r>
    </w:p>
    <w:p w14:paraId="4C7BA2BA" w14:textId="2755C465" w:rsidR="00A24E15" w:rsidRDefault="00A24E15" w:rsidP="00B57416">
      <w:pPr>
        <w:spacing w:line="480" w:lineRule="auto"/>
        <w:rPr>
          <w:sz w:val="24"/>
          <w:szCs w:val="24"/>
        </w:rPr>
      </w:pPr>
      <w:r>
        <w:rPr>
          <w:b/>
          <w:bCs/>
          <w:sz w:val="24"/>
          <w:szCs w:val="24"/>
        </w:rPr>
        <w:tab/>
      </w:r>
      <w:r w:rsidRPr="00A24E15">
        <w:rPr>
          <w:sz w:val="24"/>
          <w:szCs w:val="24"/>
        </w:rPr>
        <w:t>Rising costs of living put enormous pressure on Long Island’s residents. Several informants have lamented the United States healthcare system</w:t>
      </w:r>
      <w:r w:rsidR="001047F9">
        <w:rPr>
          <w:sz w:val="24"/>
          <w:szCs w:val="24"/>
        </w:rPr>
        <w:t xml:space="preserve"> and that many of the systemic issues start at the very top</w:t>
      </w:r>
      <w:r w:rsidRPr="00A24E15">
        <w:rPr>
          <w:sz w:val="24"/>
          <w:szCs w:val="24"/>
        </w:rPr>
        <w:t xml:space="preserve">:  </w:t>
      </w:r>
    </w:p>
    <w:p w14:paraId="758B6222" w14:textId="66BC9F84" w:rsidR="00791C26" w:rsidRPr="008D18BF" w:rsidRDefault="00A24E15" w:rsidP="00791C26">
      <w:pPr>
        <w:spacing w:line="240" w:lineRule="auto"/>
        <w:ind w:left="720"/>
        <w:rPr>
          <w:i/>
          <w:iCs/>
          <w:sz w:val="24"/>
          <w:szCs w:val="24"/>
        </w:rPr>
      </w:pPr>
      <w:r w:rsidRPr="008D18BF">
        <w:rPr>
          <w:i/>
          <w:iCs/>
          <w:sz w:val="24"/>
          <w:szCs w:val="24"/>
        </w:rPr>
        <w:t>“A fragmentation of funding for public health</w:t>
      </w:r>
      <w:r w:rsidR="001047F9" w:rsidRPr="008D18BF">
        <w:rPr>
          <w:i/>
          <w:iCs/>
          <w:sz w:val="24"/>
          <w:szCs w:val="24"/>
        </w:rPr>
        <w:t xml:space="preserve"> […] and the barriers it creates to accessing whole care for individuals beyond demographics and beyond disease conditions, all of that is coming from our healthcare system that is broken. It is a barrier written, it is money driven exclusively if people are willing to admit it or not, that’s the underlying realities.” </w:t>
      </w:r>
      <w:r w:rsidR="00791C26">
        <w:rPr>
          <w:i/>
          <w:iCs/>
          <w:sz w:val="24"/>
          <w:szCs w:val="24"/>
        </w:rPr>
        <w:br/>
      </w:r>
    </w:p>
    <w:p w14:paraId="090142A3" w14:textId="07CBFD73" w:rsidR="001047F9" w:rsidRDefault="001047F9" w:rsidP="00B57416">
      <w:pPr>
        <w:spacing w:line="480" w:lineRule="auto"/>
        <w:rPr>
          <w:sz w:val="24"/>
          <w:szCs w:val="24"/>
        </w:rPr>
      </w:pPr>
      <w:r>
        <w:rPr>
          <w:sz w:val="24"/>
          <w:szCs w:val="24"/>
        </w:rPr>
        <w:tab/>
        <w:t xml:space="preserve">There is still both respect and a need for local, smaller-scale community programs and services, but many of these are seen as effectively </w:t>
      </w:r>
      <w:r w:rsidR="00864687">
        <w:rPr>
          <w:sz w:val="24"/>
          <w:szCs w:val="24"/>
        </w:rPr>
        <w:t>Band-Aid</w:t>
      </w:r>
      <w:r>
        <w:rPr>
          <w:sz w:val="24"/>
          <w:szCs w:val="24"/>
        </w:rPr>
        <w:t xml:space="preserve"> fixes that are not tackling the issue of a healthcare system that is driven</w:t>
      </w:r>
      <w:r w:rsidR="00864687">
        <w:rPr>
          <w:sz w:val="24"/>
          <w:szCs w:val="24"/>
        </w:rPr>
        <w:t xml:space="preserve"> to maintain a reasonable profit margin</w:t>
      </w:r>
      <w:r>
        <w:rPr>
          <w:sz w:val="24"/>
          <w:szCs w:val="24"/>
        </w:rPr>
        <w:t xml:space="preserve"> at the absolute top level. </w:t>
      </w:r>
      <w:r w:rsidR="008D18BF">
        <w:rPr>
          <w:sz w:val="24"/>
          <w:szCs w:val="24"/>
        </w:rPr>
        <w:t xml:space="preserve">In addition, wages are not keeping up with </w:t>
      </w:r>
      <w:r w:rsidR="00C542A0">
        <w:rPr>
          <w:sz w:val="24"/>
          <w:szCs w:val="24"/>
        </w:rPr>
        <w:t xml:space="preserve">the </w:t>
      </w:r>
      <w:r w:rsidR="008D18BF">
        <w:rPr>
          <w:sz w:val="24"/>
          <w:szCs w:val="24"/>
        </w:rPr>
        <w:t>cost</w:t>
      </w:r>
      <w:r w:rsidR="00C542A0">
        <w:rPr>
          <w:sz w:val="24"/>
          <w:szCs w:val="24"/>
        </w:rPr>
        <w:t>s</w:t>
      </w:r>
      <w:r w:rsidR="008D18BF">
        <w:rPr>
          <w:sz w:val="24"/>
          <w:szCs w:val="24"/>
        </w:rPr>
        <w:t xml:space="preserve"> of living: </w:t>
      </w:r>
    </w:p>
    <w:p w14:paraId="7BE2B411" w14:textId="26F5791F" w:rsidR="00864687" w:rsidRDefault="008D18BF" w:rsidP="00864687">
      <w:pPr>
        <w:spacing w:line="240" w:lineRule="auto"/>
        <w:ind w:left="720"/>
        <w:rPr>
          <w:i/>
          <w:iCs/>
          <w:sz w:val="24"/>
          <w:szCs w:val="24"/>
        </w:rPr>
      </w:pPr>
      <w:r w:rsidRPr="00C542A0">
        <w:rPr>
          <w:i/>
          <w:iCs/>
          <w:sz w:val="24"/>
          <w:szCs w:val="24"/>
        </w:rPr>
        <w:t>“It’s not true that people can live on $15 an hour</w:t>
      </w:r>
      <w:r w:rsidR="00C542A0" w:rsidRPr="00C542A0">
        <w:rPr>
          <w:i/>
          <w:iCs/>
          <w:sz w:val="24"/>
          <w:szCs w:val="24"/>
        </w:rPr>
        <w:t>, I mean let’s just get right down to the basics […] but if we look at the poverty uptick in Nassau County you know that the percentage of poverty in Nassau County is through the roof</w:t>
      </w:r>
      <w:r w:rsidR="007126D4">
        <w:rPr>
          <w:i/>
          <w:iCs/>
          <w:sz w:val="24"/>
          <w:szCs w:val="24"/>
        </w:rPr>
        <w:t>.</w:t>
      </w:r>
      <w:r w:rsidR="00C542A0" w:rsidRPr="00C542A0">
        <w:rPr>
          <w:i/>
          <w:iCs/>
          <w:sz w:val="24"/>
          <w:szCs w:val="24"/>
        </w:rPr>
        <w:t xml:space="preserve">” </w:t>
      </w:r>
      <w:r w:rsidR="00864687">
        <w:rPr>
          <w:i/>
          <w:iCs/>
          <w:sz w:val="24"/>
          <w:szCs w:val="24"/>
        </w:rPr>
        <w:br/>
      </w:r>
    </w:p>
    <w:p w14:paraId="391AFCED" w14:textId="5C1AB0BE" w:rsidR="008D18BF" w:rsidRPr="00864687" w:rsidRDefault="00B63209" w:rsidP="00791C26">
      <w:pPr>
        <w:spacing w:line="480" w:lineRule="auto"/>
        <w:ind w:firstLine="720"/>
        <w:rPr>
          <w:i/>
          <w:iCs/>
          <w:sz w:val="24"/>
          <w:szCs w:val="24"/>
        </w:rPr>
      </w:pPr>
      <w:r>
        <w:rPr>
          <w:sz w:val="24"/>
          <w:szCs w:val="24"/>
        </w:rPr>
        <w:t>An informant expressed that f</w:t>
      </w:r>
      <w:r w:rsidR="00CB741D">
        <w:rPr>
          <w:sz w:val="24"/>
          <w:szCs w:val="24"/>
        </w:rPr>
        <w:t>inancial insecurity can be a permanent stressor and stress itself can yield physical health consequences in line with chronic disease</w:t>
      </w:r>
      <w:r w:rsidR="00791C26">
        <w:rPr>
          <w:sz w:val="24"/>
          <w:szCs w:val="24"/>
        </w:rPr>
        <w:t>. Stress can also cause</w:t>
      </w:r>
      <w:r>
        <w:rPr>
          <w:sz w:val="24"/>
          <w:szCs w:val="24"/>
        </w:rPr>
        <w:t xml:space="preserve"> mental health issues, demonstrating how several of these shared themes throughout the interviews can be interconnected:</w:t>
      </w:r>
    </w:p>
    <w:p w14:paraId="32A0E34A" w14:textId="372794E8" w:rsidR="006A281A" w:rsidRPr="00EA0B06" w:rsidRDefault="00B63209" w:rsidP="00EA0B06">
      <w:pPr>
        <w:spacing w:line="240" w:lineRule="auto"/>
        <w:ind w:left="720"/>
        <w:rPr>
          <w:i/>
          <w:iCs/>
          <w:sz w:val="24"/>
          <w:szCs w:val="24"/>
        </w:rPr>
      </w:pPr>
      <w:r w:rsidRPr="00B63209">
        <w:rPr>
          <w:i/>
          <w:iCs/>
          <w:sz w:val="24"/>
          <w:szCs w:val="24"/>
        </w:rPr>
        <w:t>“And in order to prevent cancer, you have to de-stress because yes stress is cancer causing, and it is a silent killer. So, and stress, little break you down mentally, so I think if you address those issues and find ways to, guess, alleviate. […] Here in Suffolk County, most people</w:t>
      </w:r>
      <w:r w:rsidR="007126D4">
        <w:rPr>
          <w:i/>
          <w:iCs/>
          <w:sz w:val="24"/>
          <w:szCs w:val="24"/>
        </w:rPr>
        <w:t xml:space="preserve"> have to work two</w:t>
      </w:r>
      <w:r w:rsidR="00A92A59">
        <w:rPr>
          <w:i/>
          <w:iCs/>
          <w:sz w:val="24"/>
          <w:szCs w:val="24"/>
        </w:rPr>
        <w:t xml:space="preserve"> to</w:t>
      </w:r>
      <w:r w:rsidR="007126D4">
        <w:rPr>
          <w:i/>
          <w:iCs/>
          <w:sz w:val="24"/>
          <w:szCs w:val="24"/>
        </w:rPr>
        <w:t xml:space="preserve"> three jobs.” </w:t>
      </w:r>
      <w:r w:rsidR="00EA0B06">
        <w:rPr>
          <w:i/>
          <w:iCs/>
          <w:sz w:val="24"/>
          <w:szCs w:val="24"/>
        </w:rPr>
        <w:br/>
      </w:r>
    </w:p>
    <w:p w14:paraId="471A7257" w14:textId="23665D0A" w:rsidR="00DF0989" w:rsidRDefault="00DF0989" w:rsidP="00791C26">
      <w:pPr>
        <w:spacing w:line="480" w:lineRule="auto"/>
        <w:ind w:firstLine="720"/>
        <w:rPr>
          <w:b/>
          <w:bCs/>
          <w:sz w:val="24"/>
          <w:szCs w:val="24"/>
        </w:rPr>
      </w:pPr>
      <w:r>
        <w:rPr>
          <w:b/>
          <w:bCs/>
          <w:sz w:val="24"/>
          <w:szCs w:val="24"/>
        </w:rPr>
        <w:t>Education</w:t>
      </w:r>
    </w:p>
    <w:p w14:paraId="20F2D020" w14:textId="19CF724A" w:rsidR="008561A0" w:rsidRDefault="00421F5A" w:rsidP="00B57416">
      <w:pPr>
        <w:spacing w:line="480" w:lineRule="auto"/>
        <w:rPr>
          <w:sz w:val="24"/>
          <w:szCs w:val="24"/>
        </w:rPr>
      </w:pPr>
      <w:r>
        <w:rPr>
          <w:b/>
          <w:bCs/>
          <w:sz w:val="24"/>
          <w:szCs w:val="24"/>
        </w:rPr>
        <w:tab/>
      </w:r>
      <w:r>
        <w:rPr>
          <w:sz w:val="24"/>
          <w:szCs w:val="24"/>
        </w:rPr>
        <w:t xml:space="preserve">Education was </w:t>
      </w:r>
      <w:r w:rsidR="00403125">
        <w:rPr>
          <w:sz w:val="24"/>
          <w:szCs w:val="24"/>
        </w:rPr>
        <w:t xml:space="preserve">a critical discussion point, with </w:t>
      </w:r>
      <w:r w:rsidR="00EA42DF">
        <w:rPr>
          <w:sz w:val="24"/>
          <w:szCs w:val="24"/>
        </w:rPr>
        <w:t>virtually all</w:t>
      </w:r>
      <w:r w:rsidR="00403125">
        <w:rPr>
          <w:sz w:val="24"/>
          <w:szCs w:val="24"/>
        </w:rPr>
        <w:t xml:space="preserve"> </w:t>
      </w:r>
      <w:r w:rsidR="00EA42DF">
        <w:rPr>
          <w:sz w:val="24"/>
          <w:szCs w:val="24"/>
        </w:rPr>
        <w:t xml:space="preserve">key informants </w:t>
      </w:r>
      <w:r w:rsidR="00403125">
        <w:rPr>
          <w:sz w:val="24"/>
          <w:szCs w:val="24"/>
        </w:rPr>
        <w:t>cementing it as an absolute necessity. Multiple facets of education were strongly emphasized, including completion of K through 12, college education, vocational training and increased health and healthcare literacy</w:t>
      </w:r>
      <w:r w:rsidR="008561A0">
        <w:rPr>
          <w:sz w:val="24"/>
          <w:szCs w:val="24"/>
        </w:rPr>
        <w:t>:</w:t>
      </w:r>
    </w:p>
    <w:p w14:paraId="466031D0" w14:textId="06FB494F" w:rsidR="006E13E8" w:rsidRDefault="006E13E8" w:rsidP="00791C26">
      <w:pPr>
        <w:spacing w:line="240" w:lineRule="auto"/>
        <w:ind w:left="720"/>
        <w:rPr>
          <w:i/>
          <w:iCs/>
          <w:sz w:val="24"/>
          <w:szCs w:val="24"/>
        </w:rPr>
      </w:pPr>
      <w:r w:rsidRPr="006E13E8">
        <w:rPr>
          <w:i/>
          <w:iCs/>
          <w:sz w:val="24"/>
          <w:szCs w:val="24"/>
        </w:rPr>
        <w:t>“I think that on all levels, both adult education and traditiona</w:t>
      </w:r>
      <w:r w:rsidR="00A92A59">
        <w:rPr>
          <w:i/>
          <w:iCs/>
          <w:sz w:val="24"/>
          <w:szCs w:val="24"/>
        </w:rPr>
        <w:t>l K through 12 education is the</w:t>
      </w:r>
      <w:r w:rsidRPr="006E13E8">
        <w:rPr>
          <w:i/>
          <w:iCs/>
          <w:sz w:val="24"/>
          <w:szCs w:val="24"/>
        </w:rPr>
        <w:t xml:space="preserve"> key to both a community’s s</w:t>
      </w:r>
      <w:r w:rsidR="00A92A59">
        <w:rPr>
          <w:i/>
          <w:iCs/>
          <w:sz w:val="24"/>
          <w:szCs w:val="24"/>
        </w:rPr>
        <w:t xml:space="preserve">urvival and personal success.” </w:t>
      </w:r>
    </w:p>
    <w:p w14:paraId="0383952C" w14:textId="77777777" w:rsidR="00A550BA" w:rsidRPr="006E13E8" w:rsidRDefault="00A550BA" w:rsidP="006E13E8">
      <w:pPr>
        <w:spacing w:line="240" w:lineRule="auto"/>
        <w:rPr>
          <w:i/>
          <w:iCs/>
          <w:sz w:val="24"/>
          <w:szCs w:val="24"/>
        </w:rPr>
      </w:pPr>
    </w:p>
    <w:p w14:paraId="527DC3F2" w14:textId="1A4DC3BA" w:rsidR="00421F5A" w:rsidRDefault="00403125" w:rsidP="00B57416">
      <w:pPr>
        <w:spacing w:line="480" w:lineRule="auto"/>
        <w:rPr>
          <w:sz w:val="24"/>
          <w:szCs w:val="24"/>
        </w:rPr>
      </w:pPr>
      <w:r>
        <w:rPr>
          <w:sz w:val="24"/>
          <w:szCs w:val="24"/>
        </w:rPr>
        <w:t xml:space="preserve"> </w:t>
      </w:r>
      <w:r w:rsidR="006E13E8">
        <w:rPr>
          <w:sz w:val="24"/>
          <w:szCs w:val="24"/>
        </w:rPr>
        <w:tab/>
      </w:r>
      <w:r>
        <w:rPr>
          <w:sz w:val="24"/>
          <w:szCs w:val="24"/>
        </w:rPr>
        <w:t xml:space="preserve">Creation of free and affordable programs that facilitate active learning and personal growth beyond a classroom was </w:t>
      </w:r>
      <w:r w:rsidR="00EA42DF">
        <w:rPr>
          <w:sz w:val="24"/>
          <w:szCs w:val="24"/>
        </w:rPr>
        <w:t xml:space="preserve">also </w:t>
      </w:r>
      <w:r>
        <w:rPr>
          <w:sz w:val="24"/>
          <w:szCs w:val="24"/>
        </w:rPr>
        <w:t>emphasized</w:t>
      </w:r>
      <w:r w:rsidR="00EA42DF">
        <w:rPr>
          <w:sz w:val="24"/>
          <w:szCs w:val="24"/>
        </w:rPr>
        <w:t xml:space="preserve">, such as </w:t>
      </w:r>
      <w:r w:rsidR="008561A0">
        <w:rPr>
          <w:sz w:val="24"/>
          <w:szCs w:val="24"/>
        </w:rPr>
        <w:t>a six-</w:t>
      </w:r>
      <w:r w:rsidR="00EA42DF">
        <w:rPr>
          <w:sz w:val="24"/>
          <w:szCs w:val="24"/>
        </w:rPr>
        <w:t>week cooking and nutritional education program</w:t>
      </w:r>
      <w:r w:rsidR="008561A0">
        <w:rPr>
          <w:sz w:val="24"/>
          <w:szCs w:val="24"/>
        </w:rPr>
        <w:t>:</w:t>
      </w:r>
      <w:r>
        <w:rPr>
          <w:sz w:val="24"/>
          <w:szCs w:val="24"/>
        </w:rPr>
        <w:t xml:space="preserve"> </w:t>
      </w:r>
    </w:p>
    <w:p w14:paraId="4464772E" w14:textId="71381ED5" w:rsidR="008561A0" w:rsidRDefault="008561A0" w:rsidP="00791C26">
      <w:pPr>
        <w:spacing w:line="240" w:lineRule="auto"/>
        <w:ind w:left="720"/>
        <w:rPr>
          <w:i/>
          <w:iCs/>
          <w:sz w:val="24"/>
          <w:szCs w:val="24"/>
        </w:rPr>
      </w:pPr>
      <w:r w:rsidRPr="006E13E8">
        <w:rPr>
          <w:i/>
          <w:iCs/>
          <w:sz w:val="24"/>
          <w:szCs w:val="24"/>
        </w:rPr>
        <w:t xml:space="preserve">“Being able to consistently have healthy food, cook it and compare it. Vegetables and fruits are </w:t>
      </w:r>
      <w:r w:rsidR="008A212D" w:rsidRPr="006E13E8">
        <w:rPr>
          <w:i/>
          <w:iCs/>
          <w:sz w:val="24"/>
          <w:szCs w:val="24"/>
        </w:rPr>
        <w:t>foreign to them. Touch base on all these components and ad</w:t>
      </w:r>
      <w:r w:rsidR="00A92A59">
        <w:rPr>
          <w:i/>
          <w:iCs/>
          <w:sz w:val="24"/>
          <w:szCs w:val="24"/>
        </w:rPr>
        <w:t xml:space="preserve">ditional nutrition education.” </w:t>
      </w:r>
      <w:r w:rsidR="008A212D" w:rsidRPr="006E13E8">
        <w:rPr>
          <w:i/>
          <w:iCs/>
          <w:sz w:val="24"/>
          <w:szCs w:val="24"/>
        </w:rPr>
        <w:t xml:space="preserve"> </w:t>
      </w:r>
    </w:p>
    <w:p w14:paraId="0D51E51E" w14:textId="77777777" w:rsidR="006E13E8" w:rsidRPr="006E13E8" w:rsidRDefault="006E13E8" w:rsidP="006E13E8">
      <w:pPr>
        <w:spacing w:line="240" w:lineRule="auto"/>
        <w:rPr>
          <w:i/>
          <w:iCs/>
          <w:sz w:val="24"/>
          <w:szCs w:val="24"/>
        </w:rPr>
      </w:pPr>
    </w:p>
    <w:p w14:paraId="6989D2B8" w14:textId="1612EEB9" w:rsidR="008561A0" w:rsidRDefault="008561A0" w:rsidP="008A212D">
      <w:pPr>
        <w:spacing w:line="480" w:lineRule="auto"/>
        <w:ind w:firstLine="720"/>
        <w:rPr>
          <w:sz w:val="24"/>
          <w:szCs w:val="24"/>
        </w:rPr>
      </w:pPr>
      <w:r>
        <w:rPr>
          <w:sz w:val="24"/>
          <w:szCs w:val="24"/>
        </w:rPr>
        <w:t>Education leads to self-empowerment, which leads to making more informed choices and then proceeds to greater stability and income</w:t>
      </w:r>
      <w:r w:rsidR="006E13E8">
        <w:rPr>
          <w:sz w:val="24"/>
          <w:szCs w:val="24"/>
        </w:rPr>
        <w:t>:</w:t>
      </w:r>
    </w:p>
    <w:p w14:paraId="6F5CEC92" w14:textId="5FE101AD" w:rsidR="006E13E8" w:rsidRPr="006E13E8" w:rsidRDefault="006E13E8" w:rsidP="00791C26">
      <w:pPr>
        <w:spacing w:line="240" w:lineRule="auto"/>
        <w:ind w:left="720"/>
        <w:rPr>
          <w:i/>
          <w:iCs/>
          <w:sz w:val="24"/>
          <w:szCs w:val="24"/>
        </w:rPr>
      </w:pPr>
      <w:r w:rsidRPr="006E13E8">
        <w:rPr>
          <w:i/>
          <w:iCs/>
          <w:sz w:val="24"/>
          <w:szCs w:val="24"/>
        </w:rPr>
        <w:t>“…she’s able to get a job or to go for training, education or some skill to become more independent and more stable. That wo</w:t>
      </w:r>
      <w:r w:rsidR="00A92A59">
        <w:rPr>
          <w:i/>
          <w:iCs/>
          <w:sz w:val="24"/>
          <w:szCs w:val="24"/>
        </w:rPr>
        <w:t xml:space="preserve">uld be one prong of the fork.” </w:t>
      </w:r>
      <w:r w:rsidRPr="006E13E8">
        <w:rPr>
          <w:i/>
          <w:iCs/>
          <w:sz w:val="24"/>
          <w:szCs w:val="24"/>
        </w:rPr>
        <w:t xml:space="preserve"> </w:t>
      </w:r>
    </w:p>
    <w:p w14:paraId="61D5AE0E" w14:textId="77777777" w:rsidR="00A550BA" w:rsidRDefault="00A550BA" w:rsidP="00B57416">
      <w:pPr>
        <w:spacing w:line="480" w:lineRule="auto"/>
        <w:rPr>
          <w:b/>
          <w:bCs/>
          <w:sz w:val="24"/>
          <w:szCs w:val="24"/>
        </w:rPr>
      </w:pPr>
    </w:p>
    <w:p w14:paraId="04885BAE" w14:textId="77777777" w:rsidR="00EA0B06" w:rsidRDefault="00EA0B06" w:rsidP="00EA0B06">
      <w:pPr>
        <w:spacing w:line="480" w:lineRule="auto"/>
        <w:rPr>
          <w:b/>
          <w:bCs/>
          <w:sz w:val="24"/>
          <w:szCs w:val="24"/>
        </w:rPr>
      </w:pPr>
    </w:p>
    <w:p w14:paraId="49C14291" w14:textId="591C236E" w:rsidR="00DF0989" w:rsidRDefault="00791C26" w:rsidP="00EA0B06">
      <w:pPr>
        <w:spacing w:line="480" w:lineRule="auto"/>
        <w:ind w:firstLine="720"/>
        <w:rPr>
          <w:b/>
          <w:bCs/>
          <w:sz w:val="24"/>
          <w:szCs w:val="24"/>
        </w:rPr>
      </w:pPr>
      <w:r>
        <w:rPr>
          <w:b/>
          <w:bCs/>
          <w:sz w:val="24"/>
          <w:szCs w:val="24"/>
        </w:rPr>
        <w:t>Mental H</w:t>
      </w:r>
      <w:r w:rsidR="00DF0989">
        <w:rPr>
          <w:b/>
          <w:bCs/>
          <w:sz w:val="24"/>
          <w:szCs w:val="24"/>
        </w:rPr>
        <w:t>ealth</w:t>
      </w:r>
    </w:p>
    <w:p w14:paraId="2F454200" w14:textId="035BADD9" w:rsidR="00540B9B" w:rsidRPr="00540B9B" w:rsidRDefault="00540B9B" w:rsidP="00B57416">
      <w:pPr>
        <w:spacing w:line="480" w:lineRule="auto"/>
        <w:rPr>
          <w:sz w:val="24"/>
          <w:szCs w:val="24"/>
        </w:rPr>
      </w:pPr>
      <w:r>
        <w:rPr>
          <w:b/>
          <w:bCs/>
          <w:sz w:val="24"/>
          <w:szCs w:val="24"/>
        </w:rPr>
        <w:tab/>
      </w:r>
      <w:r>
        <w:rPr>
          <w:sz w:val="24"/>
          <w:szCs w:val="24"/>
        </w:rPr>
        <w:t xml:space="preserve">Multiple key informants expressed large concern with tackling the stigma of mental health and providing better access to mental health services. Despite the difficulty the COVID-19 pandemic </w:t>
      </w:r>
      <w:r w:rsidR="00791C26">
        <w:rPr>
          <w:sz w:val="24"/>
          <w:szCs w:val="24"/>
        </w:rPr>
        <w:t>caused every individual</w:t>
      </w:r>
      <w:r>
        <w:rPr>
          <w:sz w:val="24"/>
          <w:szCs w:val="24"/>
        </w:rPr>
        <w:t xml:space="preserve">, it did provide greater clairvoyance on the </w:t>
      </w:r>
      <w:r w:rsidR="006A71AE">
        <w:rPr>
          <w:sz w:val="24"/>
          <w:szCs w:val="24"/>
        </w:rPr>
        <w:t>societal issues of mental health stigma and perhaps provided a cultural shift towards lessening it:</w:t>
      </w:r>
    </w:p>
    <w:p w14:paraId="3C5A9A1A" w14:textId="6F29029F" w:rsidR="00540B9B" w:rsidRPr="00540B9B" w:rsidRDefault="00540B9B" w:rsidP="00791C26">
      <w:pPr>
        <w:spacing w:line="240" w:lineRule="auto"/>
        <w:ind w:left="720"/>
        <w:rPr>
          <w:i/>
          <w:iCs/>
          <w:sz w:val="24"/>
          <w:szCs w:val="24"/>
        </w:rPr>
      </w:pPr>
      <w:r w:rsidRPr="00540B9B">
        <w:rPr>
          <w:b/>
          <w:bCs/>
          <w:i/>
          <w:iCs/>
          <w:sz w:val="24"/>
          <w:szCs w:val="24"/>
        </w:rPr>
        <w:t>“</w:t>
      </w:r>
      <w:r w:rsidRPr="00540B9B">
        <w:rPr>
          <w:i/>
          <w:iCs/>
          <w:sz w:val="24"/>
          <w:szCs w:val="24"/>
        </w:rPr>
        <w:t xml:space="preserve">And it’s just that stigma that you need mental health care. However, when we move from that stigma and just say, you know, any small problem that you think you need to express your thoughts about and that we can listen, and perhaps together we can </w:t>
      </w:r>
      <w:r w:rsidR="00A92A59">
        <w:rPr>
          <w:i/>
          <w:iCs/>
          <w:sz w:val="24"/>
          <w:szCs w:val="24"/>
        </w:rPr>
        <w:t xml:space="preserve">find a pathway to clear that.” </w:t>
      </w:r>
      <w:r w:rsidRPr="00540B9B">
        <w:rPr>
          <w:b/>
          <w:bCs/>
          <w:i/>
          <w:iCs/>
          <w:sz w:val="24"/>
          <w:szCs w:val="24"/>
        </w:rPr>
        <w:t xml:space="preserve"> </w:t>
      </w:r>
    </w:p>
    <w:p w14:paraId="77F47763" w14:textId="13566EB9" w:rsidR="007737B0" w:rsidRDefault="008561A0" w:rsidP="00791C26">
      <w:pPr>
        <w:spacing w:line="240" w:lineRule="auto"/>
        <w:ind w:left="720"/>
        <w:rPr>
          <w:i/>
          <w:iCs/>
          <w:sz w:val="24"/>
          <w:szCs w:val="24"/>
        </w:rPr>
      </w:pPr>
      <w:r w:rsidRPr="008561A0">
        <w:rPr>
          <w:i/>
          <w:iCs/>
          <w:sz w:val="24"/>
          <w:szCs w:val="24"/>
        </w:rPr>
        <w:t>“People’s mental health need</w:t>
      </w:r>
      <w:r w:rsidR="00A92A59">
        <w:rPr>
          <w:i/>
          <w:iCs/>
          <w:sz w:val="24"/>
          <w:szCs w:val="24"/>
        </w:rPr>
        <w:t>s</w:t>
      </w:r>
      <w:r w:rsidRPr="008561A0">
        <w:rPr>
          <w:i/>
          <w:iCs/>
          <w:sz w:val="24"/>
          <w:szCs w:val="24"/>
        </w:rPr>
        <w:t xml:space="preserve"> to be supported and they need a helping hand. Tearing away at</w:t>
      </w:r>
      <w:r w:rsidR="00A92A59">
        <w:rPr>
          <w:i/>
          <w:iCs/>
          <w:sz w:val="24"/>
          <w:szCs w:val="24"/>
        </w:rPr>
        <w:t xml:space="preserve"> the stigma of mental health.” </w:t>
      </w:r>
    </w:p>
    <w:p w14:paraId="4E6CFC2B" w14:textId="77777777" w:rsidR="006F409A" w:rsidRPr="006F409A" w:rsidRDefault="006F409A" w:rsidP="006F409A">
      <w:pPr>
        <w:spacing w:line="240" w:lineRule="auto"/>
        <w:rPr>
          <w:i/>
          <w:iCs/>
          <w:sz w:val="24"/>
          <w:szCs w:val="24"/>
        </w:rPr>
      </w:pPr>
    </w:p>
    <w:p w14:paraId="2490378A" w14:textId="2423B66C" w:rsidR="007737B0" w:rsidRDefault="007737B0" w:rsidP="007737B0">
      <w:pPr>
        <w:spacing w:line="480" w:lineRule="auto"/>
        <w:ind w:firstLine="720"/>
        <w:rPr>
          <w:sz w:val="24"/>
          <w:szCs w:val="24"/>
        </w:rPr>
      </w:pPr>
      <w:r>
        <w:rPr>
          <w:sz w:val="24"/>
          <w:szCs w:val="24"/>
        </w:rPr>
        <w:t>The link between mental health issues and substance abuse and how they cyclically fuel each other was also a discussion point:</w:t>
      </w:r>
    </w:p>
    <w:p w14:paraId="2EF4A5E0" w14:textId="1CA90591" w:rsidR="007737B0" w:rsidRDefault="007737B0" w:rsidP="00791C26">
      <w:pPr>
        <w:spacing w:line="240" w:lineRule="auto"/>
        <w:ind w:left="720"/>
        <w:rPr>
          <w:i/>
          <w:iCs/>
          <w:sz w:val="24"/>
          <w:szCs w:val="24"/>
        </w:rPr>
      </w:pPr>
      <w:r w:rsidRPr="007737B0">
        <w:rPr>
          <w:i/>
          <w:iCs/>
          <w:sz w:val="24"/>
          <w:szCs w:val="24"/>
        </w:rPr>
        <w:t>“And, you know, mental health, obviously substance use goes hand in hand, many times obviously people are using substances to mask the symptoms and the pain</w:t>
      </w:r>
      <w:r w:rsidR="00A92A59">
        <w:rPr>
          <w:i/>
          <w:iCs/>
          <w:sz w:val="24"/>
          <w:szCs w:val="24"/>
        </w:rPr>
        <w:t xml:space="preserve"> of the mental health issues.” </w:t>
      </w:r>
      <w:r w:rsidRPr="007737B0">
        <w:rPr>
          <w:i/>
          <w:iCs/>
          <w:sz w:val="24"/>
          <w:szCs w:val="24"/>
        </w:rPr>
        <w:t xml:space="preserve"> </w:t>
      </w:r>
    </w:p>
    <w:p w14:paraId="738C5DBC" w14:textId="6AF4DA39" w:rsidR="00A167D1" w:rsidRDefault="00A167D1" w:rsidP="007737B0">
      <w:pPr>
        <w:spacing w:line="240" w:lineRule="auto"/>
        <w:ind w:firstLine="720"/>
        <w:rPr>
          <w:i/>
          <w:iCs/>
          <w:sz w:val="24"/>
          <w:szCs w:val="24"/>
        </w:rPr>
      </w:pPr>
    </w:p>
    <w:p w14:paraId="260AEBBF" w14:textId="63452537" w:rsidR="006A281A" w:rsidRPr="006A281A" w:rsidRDefault="006A281A" w:rsidP="006A281A">
      <w:pPr>
        <w:pBdr>
          <w:bottom w:val="single" w:sz="6" w:space="31" w:color="auto"/>
        </w:pBdr>
        <w:spacing w:line="480" w:lineRule="auto"/>
        <w:rPr>
          <w:b/>
          <w:sz w:val="24"/>
          <w:szCs w:val="24"/>
        </w:rPr>
      </w:pPr>
      <w:r w:rsidRPr="006A281A">
        <w:rPr>
          <w:b/>
          <w:sz w:val="24"/>
          <w:szCs w:val="24"/>
        </w:rPr>
        <w:t>CONCLUSION</w:t>
      </w:r>
      <w:r w:rsidR="00A167D1" w:rsidRPr="006A281A">
        <w:rPr>
          <w:b/>
          <w:sz w:val="24"/>
          <w:szCs w:val="24"/>
        </w:rPr>
        <w:tab/>
      </w:r>
    </w:p>
    <w:p w14:paraId="4E05C3BC" w14:textId="0B0CDFE4" w:rsidR="006A281A" w:rsidRDefault="00A167D1" w:rsidP="006A281A">
      <w:pPr>
        <w:pBdr>
          <w:bottom w:val="single" w:sz="6" w:space="31" w:color="auto"/>
        </w:pBdr>
        <w:spacing w:line="480" w:lineRule="auto"/>
        <w:ind w:firstLine="720"/>
        <w:rPr>
          <w:sz w:val="24"/>
          <w:szCs w:val="24"/>
        </w:rPr>
      </w:pPr>
      <w:r>
        <w:rPr>
          <w:sz w:val="24"/>
          <w:szCs w:val="24"/>
        </w:rPr>
        <w:t xml:space="preserve">The key informants shared their </w:t>
      </w:r>
      <w:r w:rsidR="009E3CA8">
        <w:rPr>
          <w:sz w:val="24"/>
          <w:szCs w:val="24"/>
        </w:rPr>
        <w:t xml:space="preserve">expertise, personal histories and what social determinants of health are currently most important on Long Island’s healthcare landscape. The categorized codes were analyzed both on an individual level and across all collective interviews </w:t>
      </w:r>
      <w:r w:rsidR="005F06B4">
        <w:rPr>
          <w:sz w:val="24"/>
          <w:szCs w:val="24"/>
        </w:rPr>
        <w:t>and</w:t>
      </w:r>
      <w:r w:rsidR="009E3CA8">
        <w:rPr>
          <w:sz w:val="24"/>
          <w:szCs w:val="24"/>
        </w:rPr>
        <w:t xml:space="preserve"> </w:t>
      </w:r>
      <w:r w:rsidR="005F06B4">
        <w:rPr>
          <w:sz w:val="24"/>
          <w:szCs w:val="24"/>
        </w:rPr>
        <w:t xml:space="preserve">yielded a narrative of </w:t>
      </w:r>
      <w:r w:rsidR="009E3F65">
        <w:rPr>
          <w:sz w:val="24"/>
          <w:szCs w:val="24"/>
        </w:rPr>
        <w:t xml:space="preserve">rising economic pressure, infrastructure barriers to healthcare, a necessity in funding mental health awareness and </w:t>
      </w:r>
      <w:r w:rsidR="00791C26">
        <w:rPr>
          <w:sz w:val="24"/>
          <w:szCs w:val="24"/>
        </w:rPr>
        <w:t xml:space="preserve">a need </w:t>
      </w:r>
      <w:r w:rsidR="009E3F65">
        <w:rPr>
          <w:sz w:val="24"/>
          <w:szCs w:val="24"/>
        </w:rPr>
        <w:t>to increase education endeavors at all levels</w:t>
      </w:r>
      <w:r w:rsidR="009E3CA8">
        <w:rPr>
          <w:sz w:val="24"/>
          <w:szCs w:val="24"/>
        </w:rPr>
        <w:t xml:space="preserve">. </w:t>
      </w:r>
      <w:r w:rsidR="006A281A">
        <w:rPr>
          <w:sz w:val="24"/>
          <w:szCs w:val="24"/>
        </w:rPr>
        <w:t xml:space="preserve">This analysis provided strong evidence that the themes of mental health, education, economics, and barriers to healthcare most affect CBO leaders and the populations they serve. The primary domains and sub-domains uncovered through this inductive and deductive reasoning process provide a deeper understanding of the healthcare issues and barriers faced. The findings primarily align with results from the CBO quantitative assessment that asked closed-ended questions, and the </w:t>
      </w:r>
      <w:hyperlink r:id="rId9" w:history="1">
        <w:r w:rsidR="006A281A" w:rsidRPr="006A281A">
          <w:rPr>
            <w:rStyle w:val="Hyperlink"/>
            <w:sz w:val="24"/>
            <w:szCs w:val="24"/>
          </w:rPr>
          <w:t>Community Health Assessment Survey</w:t>
        </w:r>
      </w:hyperlink>
      <w:r w:rsidR="006A281A">
        <w:rPr>
          <w:sz w:val="24"/>
          <w:szCs w:val="24"/>
        </w:rPr>
        <w:t xml:space="preserve"> distributed to individuals. That survey sought to uncover individuals’ perceptions about barriers to care and health concerns for themselves and their communities. </w:t>
      </w:r>
    </w:p>
    <w:p w14:paraId="4DA5DAAC" w14:textId="4527F383" w:rsidR="006A281A" w:rsidRPr="006A281A" w:rsidRDefault="006A281A" w:rsidP="006A281A">
      <w:pPr>
        <w:pBdr>
          <w:bottom w:val="single" w:sz="6" w:space="31" w:color="auto"/>
        </w:pBdr>
        <w:spacing w:line="480" w:lineRule="auto"/>
        <w:rPr>
          <w:b/>
          <w:sz w:val="24"/>
          <w:szCs w:val="24"/>
        </w:rPr>
      </w:pPr>
      <w:r w:rsidRPr="006A281A">
        <w:rPr>
          <w:b/>
          <w:sz w:val="24"/>
          <w:szCs w:val="24"/>
        </w:rPr>
        <w:t>AUTHORS AND RESEARCHERS</w:t>
      </w:r>
    </w:p>
    <w:p w14:paraId="6EC2E068" w14:textId="39F496A4" w:rsidR="006A281A" w:rsidRDefault="006A281A" w:rsidP="00DA057B">
      <w:pPr>
        <w:pBdr>
          <w:bottom w:val="single" w:sz="6" w:space="31" w:color="auto"/>
        </w:pBdr>
        <w:spacing w:line="480" w:lineRule="auto"/>
        <w:ind w:firstLine="720"/>
        <w:rPr>
          <w:sz w:val="24"/>
          <w:szCs w:val="24"/>
        </w:rPr>
      </w:pPr>
      <w:r>
        <w:rPr>
          <w:sz w:val="24"/>
          <w:szCs w:val="24"/>
        </w:rPr>
        <w:t xml:space="preserve">Michael Pape, Masters in Public Health Student, Stony Brook University </w:t>
      </w:r>
      <w:r w:rsidR="00DA057B">
        <w:rPr>
          <w:sz w:val="24"/>
          <w:szCs w:val="24"/>
        </w:rPr>
        <w:t xml:space="preserve">Program in Public Health performed the qualitative analysis and wrote this report to fulfill his degree’s practicum requirement. </w:t>
      </w:r>
    </w:p>
    <w:p w14:paraId="0F7463BC" w14:textId="5F804BF3" w:rsidR="006A281A" w:rsidRDefault="00DA057B" w:rsidP="00EA0B06">
      <w:pPr>
        <w:pBdr>
          <w:bottom w:val="single" w:sz="6" w:space="31" w:color="auto"/>
        </w:pBdr>
        <w:spacing w:line="480" w:lineRule="auto"/>
        <w:ind w:firstLine="720"/>
        <w:rPr>
          <w:sz w:val="24"/>
          <w:szCs w:val="24"/>
        </w:rPr>
      </w:pPr>
      <w:r>
        <w:rPr>
          <w:sz w:val="24"/>
          <w:szCs w:val="24"/>
        </w:rPr>
        <w:t>Janine Logan, MS, APR, Vice President, Communications and Population Health; and Brooke Oliveri, Manager of Communications, Health Outreach, and Research</w:t>
      </w:r>
      <w:r w:rsidR="00EA0B06">
        <w:rPr>
          <w:sz w:val="24"/>
          <w:szCs w:val="24"/>
        </w:rPr>
        <w:t>—both principals of the Long Island Health Collaborative—</w:t>
      </w:r>
      <w:r>
        <w:rPr>
          <w:sz w:val="24"/>
          <w:szCs w:val="24"/>
        </w:rPr>
        <w:t xml:space="preserve"> conducted the interviews and designed the study.</w:t>
      </w:r>
    </w:p>
    <w:p w14:paraId="57EE91F3" w14:textId="77777777" w:rsidR="00EA0B06" w:rsidRDefault="00EA0B06" w:rsidP="006A281A">
      <w:pPr>
        <w:pBdr>
          <w:bottom w:val="single" w:sz="6" w:space="31" w:color="auto"/>
        </w:pBdr>
        <w:spacing w:line="480" w:lineRule="auto"/>
        <w:rPr>
          <w:b/>
          <w:bCs/>
          <w:sz w:val="24"/>
          <w:szCs w:val="24"/>
        </w:rPr>
      </w:pPr>
    </w:p>
    <w:p w14:paraId="6E247F09" w14:textId="77777777" w:rsidR="00EA0B06" w:rsidRDefault="00EA0B06" w:rsidP="006A281A">
      <w:pPr>
        <w:pBdr>
          <w:bottom w:val="single" w:sz="6" w:space="31" w:color="auto"/>
        </w:pBdr>
        <w:spacing w:line="480" w:lineRule="auto"/>
        <w:rPr>
          <w:b/>
          <w:bCs/>
          <w:sz w:val="24"/>
          <w:szCs w:val="24"/>
        </w:rPr>
      </w:pPr>
    </w:p>
    <w:p w14:paraId="7E31DC0D" w14:textId="77777777" w:rsidR="00EA0B06" w:rsidRDefault="00EA0B06" w:rsidP="006A281A">
      <w:pPr>
        <w:pBdr>
          <w:bottom w:val="single" w:sz="6" w:space="31" w:color="auto"/>
        </w:pBdr>
        <w:spacing w:line="480" w:lineRule="auto"/>
        <w:rPr>
          <w:b/>
          <w:bCs/>
          <w:sz w:val="24"/>
          <w:szCs w:val="24"/>
        </w:rPr>
      </w:pPr>
    </w:p>
    <w:p w14:paraId="59D3E79E" w14:textId="77777777" w:rsidR="00EA0B06" w:rsidRDefault="00EA0B06" w:rsidP="006A281A">
      <w:pPr>
        <w:pBdr>
          <w:bottom w:val="single" w:sz="6" w:space="31" w:color="auto"/>
        </w:pBdr>
        <w:spacing w:line="480" w:lineRule="auto"/>
        <w:rPr>
          <w:b/>
          <w:bCs/>
          <w:sz w:val="24"/>
          <w:szCs w:val="24"/>
        </w:rPr>
      </w:pPr>
    </w:p>
    <w:p w14:paraId="3AB1B8F3" w14:textId="4E32D724" w:rsidR="00C05793" w:rsidRPr="00791C26" w:rsidRDefault="00144960" w:rsidP="006A281A">
      <w:pPr>
        <w:pBdr>
          <w:bottom w:val="single" w:sz="6" w:space="31" w:color="auto"/>
        </w:pBdr>
        <w:spacing w:line="480" w:lineRule="auto"/>
        <w:rPr>
          <w:sz w:val="24"/>
          <w:szCs w:val="24"/>
        </w:rPr>
      </w:pPr>
      <w:r>
        <w:rPr>
          <w:b/>
          <w:bCs/>
          <w:sz w:val="24"/>
          <w:szCs w:val="24"/>
        </w:rPr>
        <w:t xml:space="preserve">APPENDIX A - </w:t>
      </w:r>
      <w:r w:rsidR="00C05793" w:rsidRPr="00C05793">
        <w:rPr>
          <w:b/>
          <w:bCs/>
          <w:sz w:val="24"/>
          <w:szCs w:val="24"/>
        </w:rPr>
        <w:t>INTERVIEW INSTRUMENT</w:t>
      </w:r>
    </w:p>
    <w:p w14:paraId="0C4243EA" w14:textId="17E60397" w:rsidR="00C05793" w:rsidRPr="00C05793" w:rsidRDefault="00C05793" w:rsidP="00C05793">
      <w:pPr>
        <w:pStyle w:val="ListParagraph"/>
        <w:numPr>
          <w:ilvl w:val="0"/>
          <w:numId w:val="4"/>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color w:val="FF0000"/>
          <w:sz w:val="24"/>
          <w:szCs w:val="24"/>
          <w:lang w:eastAsia="ja-JP"/>
        </w:rPr>
      </w:pPr>
      <w:r w:rsidRPr="00C05793">
        <w:rPr>
          <w:sz w:val="24"/>
          <w:szCs w:val="24"/>
          <w:lang w:eastAsia="ja-JP"/>
        </w:rPr>
        <w:t>Ple</w:t>
      </w:r>
      <w:r w:rsidR="00EA0B06">
        <w:rPr>
          <w:sz w:val="24"/>
          <w:szCs w:val="24"/>
          <w:lang w:eastAsia="ja-JP"/>
        </w:rPr>
        <w:t>ase describe your organization?</w:t>
      </w:r>
    </w:p>
    <w:p w14:paraId="65341B68" w14:textId="77777777" w:rsidR="00C05793" w:rsidRPr="00C05793" w:rsidRDefault="00C05793" w:rsidP="00C05793">
      <w:pPr>
        <w:pStyle w:val="ListParagraph"/>
        <w:numPr>
          <w:ilvl w:val="1"/>
          <w:numId w:val="4"/>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sz w:val="24"/>
          <w:szCs w:val="24"/>
          <w:lang w:eastAsia="ja-JP"/>
        </w:rPr>
      </w:pPr>
      <w:r w:rsidRPr="00C05793">
        <w:rPr>
          <w:sz w:val="24"/>
          <w:szCs w:val="24"/>
          <w:lang w:eastAsia="ja-JP"/>
        </w:rPr>
        <w:t>Describe your role in the organization</w:t>
      </w:r>
    </w:p>
    <w:p w14:paraId="1B0C55DA" w14:textId="75CDF68E" w:rsidR="00C05793" w:rsidRPr="00C05793" w:rsidRDefault="00C05793" w:rsidP="00C05793">
      <w:pPr>
        <w:pStyle w:val="ListParagraph"/>
        <w:numPr>
          <w:ilvl w:val="1"/>
          <w:numId w:val="4"/>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color w:val="FF0000"/>
          <w:sz w:val="24"/>
          <w:szCs w:val="24"/>
          <w:lang w:eastAsia="ja-JP"/>
        </w:rPr>
      </w:pPr>
      <w:r w:rsidRPr="00C05793">
        <w:rPr>
          <w:sz w:val="24"/>
          <w:szCs w:val="24"/>
          <w:lang w:eastAsia="ja-JP"/>
        </w:rPr>
        <w:t xml:space="preserve">What specific services does your organization provide? </w:t>
      </w:r>
    </w:p>
    <w:p w14:paraId="43464358" w14:textId="77777777" w:rsidR="00C05793" w:rsidRPr="00C05793" w:rsidRDefault="00C05793" w:rsidP="00C05793">
      <w:pPr>
        <w:pStyle w:val="ListParagraph"/>
        <w:numPr>
          <w:ilvl w:val="1"/>
          <w:numId w:val="4"/>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sz w:val="24"/>
          <w:szCs w:val="24"/>
          <w:lang w:eastAsia="ja-JP"/>
        </w:rPr>
      </w:pPr>
      <w:r w:rsidRPr="00C05793">
        <w:rPr>
          <w:sz w:val="24"/>
          <w:szCs w:val="24"/>
          <w:lang w:eastAsia="ja-JP"/>
        </w:rPr>
        <w:t>Who is the target population?</w:t>
      </w:r>
    </w:p>
    <w:p w14:paraId="799254D1" w14:textId="77777777" w:rsidR="00C05793" w:rsidRPr="00C05793" w:rsidRDefault="00C05793" w:rsidP="00C05793">
      <w:pPr>
        <w:pStyle w:val="ListParagraph"/>
        <w:numPr>
          <w:ilvl w:val="1"/>
          <w:numId w:val="4"/>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sz w:val="24"/>
          <w:szCs w:val="24"/>
          <w:lang w:eastAsia="ja-JP"/>
        </w:rPr>
      </w:pPr>
      <w:r w:rsidRPr="00C05793">
        <w:rPr>
          <w:sz w:val="24"/>
          <w:szCs w:val="24"/>
          <w:lang w:eastAsia="ja-JP"/>
        </w:rPr>
        <w:t>Describe services your organization provides to minority populations</w:t>
      </w:r>
    </w:p>
    <w:p w14:paraId="7DCCCB8F" w14:textId="77777777" w:rsidR="00C05793" w:rsidRPr="00C05793" w:rsidRDefault="00C05793" w:rsidP="00C05793">
      <w:pPr>
        <w:pStyle w:val="ListParagraph"/>
        <w:numPr>
          <w:ilvl w:val="1"/>
          <w:numId w:val="4"/>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sz w:val="24"/>
          <w:szCs w:val="24"/>
          <w:lang w:eastAsia="ja-JP"/>
        </w:rPr>
      </w:pPr>
      <w:r w:rsidRPr="00C05793">
        <w:rPr>
          <w:sz w:val="24"/>
          <w:szCs w:val="24"/>
          <w:lang w:eastAsia="ja-JP"/>
        </w:rPr>
        <w:t>…to low-income</w:t>
      </w:r>
    </w:p>
    <w:p w14:paraId="34AA340C" w14:textId="77777777" w:rsidR="00C05793" w:rsidRPr="00C05793" w:rsidRDefault="00C05793" w:rsidP="00C05793">
      <w:pPr>
        <w:pStyle w:val="ListParagraph"/>
        <w:numPr>
          <w:ilvl w:val="1"/>
          <w:numId w:val="4"/>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sz w:val="24"/>
          <w:szCs w:val="24"/>
          <w:lang w:eastAsia="ja-JP"/>
        </w:rPr>
      </w:pPr>
      <w:r w:rsidRPr="00C05793">
        <w:rPr>
          <w:sz w:val="24"/>
          <w:szCs w:val="24"/>
          <w:lang w:eastAsia="ja-JP"/>
        </w:rPr>
        <w:t>…to uninsured</w:t>
      </w:r>
    </w:p>
    <w:p w14:paraId="799ED1E8" w14:textId="79283BEC" w:rsidR="00C05793" w:rsidRDefault="00C05793" w:rsidP="00C05793">
      <w:pPr>
        <w:pStyle w:val="ListParagraph"/>
        <w:numPr>
          <w:ilvl w:val="1"/>
          <w:numId w:val="4"/>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sz w:val="24"/>
          <w:szCs w:val="24"/>
          <w:lang w:eastAsia="ja-JP"/>
        </w:rPr>
      </w:pPr>
      <w:r w:rsidRPr="00C05793">
        <w:rPr>
          <w:sz w:val="24"/>
          <w:szCs w:val="24"/>
          <w:lang w:eastAsia="ja-JP"/>
        </w:rPr>
        <w:t>…to other specific populations?</w:t>
      </w:r>
    </w:p>
    <w:p w14:paraId="178FB4BD" w14:textId="77777777" w:rsidR="00C05793" w:rsidRPr="00C05793" w:rsidRDefault="00C05793" w:rsidP="00C0579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88"/>
        <w:rPr>
          <w:sz w:val="24"/>
          <w:szCs w:val="24"/>
          <w:lang w:eastAsia="ja-JP"/>
        </w:rPr>
      </w:pPr>
    </w:p>
    <w:p w14:paraId="5CE79E27" w14:textId="7ABF9719" w:rsidR="00C05793" w:rsidRPr="00C05793" w:rsidRDefault="00C05793" w:rsidP="00C05793">
      <w:pPr>
        <w:pStyle w:val="CommentText"/>
        <w:numPr>
          <w:ilvl w:val="0"/>
          <w:numId w:val="4"/>
        </w:numPr>
        <w:rPr>
          <w:sz w:val="24"/>
          <w:szCs w:val="24"/>
        </w:rPr>
      </w:pPr>
      <w:r w:rsidRPr="00C05793">
        <w:rPr>
          <w:sz w:val="24"/>
          <w:szCs w:val="24"/>
        </w:rPr>
        <w:t>Many factors affect the health care community members receive. Of the Kaiser Family Foundation Social Determinants of Health, which 3 most affect the healthcare of the community members you serve?</w:t>
      </w:r>
      <w:r w:rsidRPr="00C05793">
        <w:rPr>
          <w:color w:val="FF0000"/>
          <w:sz w:val="24"/>
          <w:szCs w:val="24"/>
        </w:rPr>
        <w:t xml:space="preserve"> </w:t>
      </w:r>
      <w:r w:rsidRPr="00C05793">
        <w:rPr>
          <w:sz w:val="24"/>
          <w:szCs w:val="24"/>
        </w:rPr>
        <w:br/>
      </w:r>
    </w:p>
    <w:p w14:paraId="3CAB1529" w14:textId="2314908C" w:rsidR="00C05793" w:rsidRPr="00C05793" w:rsidRDefault="00C05793" w:rsidP="00C05793">
      <w:pPr>
        <w:pStyle w:val="CommentText"/>
        <w:numPr>
          <w:ilvl w:val="0"/>
          <w:numId w:val="4"/>
        </w:numPr>
        <w:rPr>
          <w:sz w:val="24"/>
          <w:szCs w:val="24"/>
        </w:rPr>
      </w:pPr>
      <w:r w:rsidRPr="00C05793">
        <w:rPr>
          <w:sz w:val="24"/>
          <w:szCs w:val="24"/>
        </w:rPr>
        <w:t xml:space="preserve">Please elaborate on why you chose those three determinants, and elaborate on how they affect the community you serve. </w:t>
      </w:r>
    </w:p>
    <w:p w14:paraId="0A579B51" w14:textId="77777777" w:rsidR="00C05793" w:rsidRPr="00C05793" w:rsidRDefault="00C05793" w:rsidP="00C05793">
      <w:pPr>
        <w:pStyle w:val="Default"/>
        <w:rPr>
          <w:rFonts w:ascii="Times New Roman" w:hAnsi="Times New Roman" w:cs="Times New Roman"/>
          <w:color w:val="FF0000"/>
        </w:rPr>
      </w:pPr>
    </w:p>
    <w:p w14:paraId="5DEE2899" w14:textId="77777777" w:rsidR="00C05793" w:rsidRPr="00C05793" w:rsidRDefault="00C05793" w:rsidP="00C05793">
      <w:pPr>
        <w:pStyle w:val="Default"/>
        <w:numPr>
          <w:ilvl w:val="0"/>
          <w:numId w:val="4"/>
        </w:numPr>
        <w:rPr>
          <w:rFonts w:ascii="Times New Roman" w:hAnsi="Times New Roman" w:cs="Times New Roman"/>
          <w:color w:val="C00000"/>
        </w:rPr>
      </w:pPr>
      <w:r w:rsidRPr="00C05793">
        <w:rPr>
          <w:rFonts w:ascii="Times New Roman" w:hAnsi="Times New Roman" w:cs="Times New Roman"/>
          <w:color w:val="auto"/>
        </w:rPr>
        <w:t xml:space="preserve">Of the three social determinants you identified, which are essentially barriers to care, what strategies do you recommend for overcoming these barriers? </w:t>
      </w:r>
    </w:p>
    <w:p w14:paraId="14985BF0" w14:textId="77777777" w:rsidR="00C05793" w:rsidRPr="00C05793" w:rsidRDefault="00C05793" w:rsidP="00C05793">
      <w:pPr>
        <w:pStyle w:val="Default"/>
        <w:rPr>
          <w:rFonts w:ascii="Times New Roman" w:hAnsi="Times New Roman" w:cs="Times New Roman"/>
        </w:rPr>
      </w:pPr>
    </w:p>
    <w:p w14:paraId="340BBE4F" w14:textId="66FA0514" w:rsidR="00C05793" w:rsidRPr="00C05793" w:rsidRDefault="00C05793" w:rsidP="00C05793">
      <w:pPr>
        <w:pStyle w:val="Default"/>
        <w:numPr>
          <w:ilvl w:val="0"/>
          <w:numId w:val="4"/>
        </w:numPr>
        <w:rPr>
          <w:rFonts w:ascii="Times New Roman" w:hAnsi="Times New Roman" w:cs="Times New Roman"/>
        </w:rPr>
      </w:pPr>
      <w:r w:rsidRPr="00C05793">
        <w:rPr>
          <w:rFonts w:ascii="Times New Roman" w:hAnsi="Times New Roman" w:cs="Times New Roman"/>
        </w:rPr>
        <w:t xml:space="preserve">The current New York State Department of Health Prevention Agenda has identified 5 health issues to address. Please choose your top 2 priorities for the community you serve. </w:t>
      </w:r>
    </w:p>
    <w:p w14:paraId="5A33B20B" w14:textId="7CB13039" w:rsidR="00C05793" w:rsidRDefault="00C05793" w:rsidP="00B57416">
      <w:pPr>
        <w:spacing w:line="480" w:lineRule="auto"/>
        <w:rPr>
          <w:b/>
          <w:bCs/>
          <w:sz w:val="24"/>
          <w:szCs w:val="24"/>
        </w:rPr>
      </w:pPr>
    </w:p>
    <w:p w14:paraId="5B18089D" w14:textId="77777777" w:rsidR="00EA0B06" w:rsidRDefault="00EA0B06" w:rsidP="00B57416">
      <w:pPr>
        <w:spacing w:line="480" w:lineRule="auto"/>
        <w:rPr>
          <w:b/>
          <w:bCs/>
          <w:sz w:val="24"/>
          <w:szCs w:val="24"/>
        </w:rPr>
      </w:pPr>
    </w:p>
    <w:p w14:paraId="440F4F51" w14:textId="77777777" w:rsidR="00EA0B06" w:rsidRDefault="00EA0B06" w:rsidP="00B57416">
      <w:pPr>
        <w:spacing w:line="480" w:lineRule="auto"/>
        <w:rPr>
          <w:b/>
          <w:bCs/>
          <w:sz w:val="24"/>
          <w:szCs w:val="24"/>
        </w:rPr>
      </w:pPr>
    </w:p>
    <w:p w14:paraId="1A62BFED" w14:textId="77777777" w:rsidR="00EA0B06" w:rsidRDefault="00EA0B06" w:rsidP="00B57416">
      <w:pPr>
        <w:spacing w:line="480" w:lineRule="auto"/>
        <w:rPr>
          <w:b/>
          <w:bCs/>
          <w:sz w:val="24"/>
          <w:szCs w:val="24"/>
        </w:rPr>
      </w:pPr>
    </w:p>
    <w:p w14:paraId="5969B758" w14:textId="77777777" w:rsidR="00EA0B06" w:rsidRDefault="00EA0B06" w:rsidP="00B57416">
      <w:pPr>
        <w:spacing w:line="480" w:lineRule="auto"/>
        <w:rPr>
          <w:b/>
          <w:bCs/>
          <w:sz w:val="24"/>
          <w:szCs w:val="24"/>
        </w:rPr>
      </w:pPr>
    </w:p>
    <w:p w14:paraId="47AB996A" w14:textId="77777777" w:rsidR="00EA0B06" w:rsidRDefault="00EA0B06" w:rsidP="00B57416">
      <w:pPr>
        <w:spacing w:line="480" w:lineRule="auto"/>
        <w:rPr>
          <w:b/>
          <w:bCs/>
          <w:sz w:val="24"/>
          <w:szCs w:val="24"/>
        </w:rPr>
      </w:pPr>
    </w:p>
    <w:p w14:paraId="1D29474F" w14:textId="77777777" w:rsidR="00EA0B06" w:rsidRDefault="00EA0B06" w:rsidP="00B57416">
      <w:pPr>
        <w:spacing w:line="480" w:lineRule="auto"/>
        <w:rPr>
          <w:b/>
          <w:bCs/>
          <w:sz w:val="24"/>
          <w:szCs w:val="24"/>
        </w:rPr>
      </w:pPr>
    </w:p>
    <w:p w14:paraId="2DF25F2B" w14:textId="77777777" w:rsidR="00EA0B06" w:rsidRDefault="00EA0B06" w:rsidP="00B57416">
      <w:pPr>
        <w:spacing w:line="480" w:lineRule="auto"/>
        <w:rPr>
          <w:b/>
          <w:bCs/>
          <w:sz w:val="24"/>
          <w:szCs w:val="24"/>
        </w:rPr>
      </w:pPr>
    </w:p>
    <w:p w14:paraId="2B7A5FC2" w14:textId="10B86CD9" w:rsidR="00EA0B06" w:rsidRDefault="00EA0B06" w:rsidP="00B57416">
      <w:pPr>
        <w:spacing w:line="480" w:lineRule="auto"/>
        <w:rPr>
          <w:b/>
          <w:bCs/>
          <w:sz w:val="24"/>
          <w:szCs w:val="24"/>
        </w:rPr>
      </w:pPr>
      <w:r>
        <w:rPr>
          <w:b/>
          <w:bCs/>
          <w:sz w:val="24"/>
          <w:szCs w:val="24"/>
        </w:rPr>
        <w:t>APPENDIX B</w:t>
      </w:r>
    </w:p>
    <w:p w14:paraId="31696CD8" w14:textId="67B83688" w:rsidR="00EA0B06" w:rsidRDefault="00EA0B06" w:rsidP="00B57416">
      <w:pPr>
        <w:spacing w:line="480" w:lineRule="auto"/>
        <w:rPr>
          <w:b/>
          <w:bCs/>
          <w:sz w:val="24"/>
          <w:szCs w:val="24"/>
        </w:rPr>
      </w:pPr>
      <w:r>
        <w:rPr>
          <w:noProof/>
        </w:rPr>
        <w:drawing>
          <wp:inline distT="0" distB="0" distL="0" distR="0" wp14:anchorId="2110E144" wp14:editId="1F9EA9B9">
            <wp:extent cx="5314950" cy="3371850"/>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B0D728-6998-4D62-88BA-903C4813FD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EE0CF9" w14:textId="3274A94A" w:rsidR="00EA0B06" w:rsidRDefault="00EA0B06" w:rsidP="00B57416">
      <w:pPr>
        <w:spacing w:line="480" w:lineRule="auto"/>
        <w:rPr>
          <w:b/>
          <w:bCs/>
          <w:sz w:val="24"/>
          <w:szCs w:val="24"/>
        </w:rPr>
      </w:pPr>
      <w:r>
        <w:rPr>
          <w:noProof/>
        </w:rPr>
        <w:drawing>
          <wp:inline distT="0" distB="0" distL="0" distR="0" wp14:anchorId="408F46E3" wp14:editId="539F457C">
            <wp:extent cx="5629275" cy="3552825"/>
            <wp:effectExtent l="0" t="0" r="9525" b="9525"/>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C3CCBF6-8D2E-4BF6-91B0-CE522CE1BF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1026AC" w14:textId="77777777" w:rsidR="00EA0B06" w:rsidRDefault="00EA0B06" w:rsidP="00B57416">
      <w:pPr>
        <w:spacing w:line="480" w:lineRule="auto"/>
        <w:rPr>
          <w:b/>
          <w:bCs/>
          <w:sz w:val="24"/>
          <w:szCs w:val="24"/>
        </w:rPr>
      </w:pPr>
    </w:p>
    <w:p w14:paraId="349407A6" w14:textId="6F3B8DC7" w:rsidR="005D736C" w:rsidRPr="00C05793" w:rsidRDefault="005D736C" w:rsidP="00B57416">
      <w:pPr>
        <w:spacing w:line="480" w:lineRule="auto"/>
        <w:rPr>
          <w:b/>
          <w:bCs/>
          <w:sz w:val="24"/>
          <w:szCs w:val="24"/>
        </w:rPr>
      </w:pPr>
      <w:r>
        <w:rPr>
          <w:b/>
          <w:bCs/>
          <w:sz w:val="24"/>
          <w:szCs w:val="24"/>
        </w:rPr>
        <w:t>CODES</w:t>
      </w:r>
    </w:p>
    <w:tbl>
      <w:tblPr>
        <w:tblStyle w:val="TableGrid"/>
        <w:tblW w:w="0" w:type="auto"/>
        <w:tblLook w:val="04A0" w:firstRow="1" w:lastRow="0" w:firstColumn="1" w:lastColumn="0" w:noHBand="0" w:noVBand="1"/>
      </w:tblPr>
      <w:tblGrid>
        <w:gridCol w:w="4675"/>
        <w:gridCol w:w="4675"/>
      </w:tblGrid>
      <w:tr w:rsidR="00FA0380" w14:paraId="2EE1B6C1" w14:textId="77777777" w:rsidTr="00F8445D">
        <w:tc>
          <w:tcPr>
            <w:tcW w:w="4675" w:type="dxa"/>
          </w:tcPr>
          <w:p w14:paraId="2F67AC22" w14:textId="77777777" w:rsidR="00FA0380" w:rsidRPr="00FA347C" w:rsidRDefault="00FA0380" w:rsidP="00F8445D">
            <w:pPr>
              <w:rPr>
                <w:b/>
                <w:bCs/>
                <w:sz w:val="28"/>
                <w:szCs w:val="28"/>
              </w:rPr>
            </w:pPr>
            <w:r w:rsidRPr="00FA347C">
              <w:rPr>
                <w:b/>
                <w:bCs/>
                <w:sz w:val="28"/>
                <w:szCs w:val="28"/>
              </w:rPr>
              <w:t>Primary Domain</w:t>
            </w:r>
          </w:p>
        </w:tc>
        <w:tc>
          <w:tcPr>
            <w:tcW w:w="4675" w:type="dxa"/>
          </w:tcPr>
          <w:p w14:paraId="374360B4" w14:textId="77777777" w:rsidR="00FA0380" w:rsidRPr="00FA347C" w:rsidRDefault="00FA0380" w:rsidP="00F8445D">
            <w:pPr>
              <w:rPr>
                <w:b/>
                <w:bCs/>
                <w:sz w:val="28"/>
                <w:szCs w:val="28"/>
              </w:rPr>
            </w:pPr>
            <w:r w:rsidRPr="00FA347C">
              <w:rPr>
                <w:b/>
                <w:bCs/>
                <w:sz w:val="28"/>
                <w:szCs w:val="28"/>
              </w:rPr>
              <w:t>Sub-domain</w:t>
            </w:r>
          </w:p>
        </w:tc>
      </w:tr>
      <w:tr w:rsidR="00FA0380" w14:paraId="2D3F8D49" w14:textId="77777777" w:rsidTr="00F8445D">
        <w:tc>
          <w:tcPr>
            <w:tcW w:w="4675" w:type="dxa"/>
          </w:tcPr>
          <w:p w14:paraId="242CCA07" w14:textId="77777777" w:rsidR="00FA0380" w:rsidRDefault="00FA0380" w:rsidP="00F8445D">
            <w:r>
              <w:t>Access/Barriers</w:t>
            </w:r>
          </w:p>
        </w:tc>
        <w:tc>
          <w:tcPr>
            <w:tcW w:w="4675" w:type="dxa"/>
          </w:tcPr>
          <w:p w14:paraId="654F460F" w14:textId="77777777" w:rsidR="00FA0380" w:rsidRDefault="00FA0380" w:rsidP="00F8445D">
            <w:r>
              <w:t>Location, Qualify, Transportation</w:t>
            </w:r>
          </w:p>
        </w:tc>
      </w:tr>
      <w:tr w:rsidR="00FA0380" w14:paraId="5BF3C057" w14:textId="77777777" w:rsidTr="00F8445D">
        <w:tc>
          <w:tcPr>
            <w:tcW w:w="4675" w:type="dxa"/>
          </w:tcPr>
          <w:p w14:paraId="7A1BE935" w14:textId="77777777" w:rsidR="00FA0380" w:rsidRDefault="00FA0380" w:rsidP="00F8445D">
            <w:r>
              <w:t>Chronic/Communicable Disease</w:t>
            </w:r>
          </w:p>
        </w:tc>
        <w:tc>
          <w:tcPr>
            <w:tcW w:w="4675" w:type="dxa"/>
          </w:tcPr>
          <w:p w14:paraId="1BCE7F3B" w14:textId="77777777" w:rsidR="00FA0380" w:rsidRDefault="00FA0380" w:rsidP="00F8445D">
            <w:r>
              <w:t>Cancer, Cardiovascular, HIV, HPV, Hypertension, Obesity, Oral Health, Immunization, Physical Activity, Vaccination</w:t>
            </w:r>
          </w:p>
        </w:tc>
      </w:tr>
      <w:tr w:rsidR="00FA0380" w14:paraId="702DBB07" w14:textId="77777777" w:rsidTr="00F8445D">
        <w:tc>
          <w:tcPr>
            <w:tcW w:w="4675" w:type="dxa"/>
          </w:tcPr>
          <w:p w14:paraId="3126B581" w14:textId="77777777" w:rsidR="00FA0380" w:rsidRDefault="00FA0380" w:rsidP="00F8445D">
            <w:r>
              <w:t>Culture/Language</w:t>
            </w:r>
          </w:p>
        </w:tc>
        <w:tc>
          <w:tcPr>
            <w:tcW w:w="4675" w:type="dxa"/>
          </w:tcPr>
          <w:p w14:paraId="350DDEEB" w14:textId="77777777" w:rsidR="00FA0380" w:rsidRDefault="00FA0380" w:rsidP="00F8445D">
            <w:r>
              <w:t xml:space="preserve">Culture, Ethnicity, Language, Minority, Race, Similarity </w:t>
            </w:r>
          </w:p>
        </w:tc>
      </w:tr>
      <w:tr w:rsidR="00FA0380" w14:paraId="6FECD9DD" w14:textId="77777777" w:rsidTr="00F8445D">
        <w:tc>
          <w:tcPr>
            <w:tcW w:w="4675" w:type="dxa"/>
          </w:tcPr>
          <w:p w14:paraId="256CFDB2" w14:textId="77777777" w:rsidR="00FA0380" w:rsidRDefault="00FA0380" w:rsidP="00F8445D">
            <w:r>
              <w:t>Economics/Financial Security</w:t>
            </w:r>
          </w:p>
        </w:tc>
        <w:tc>
          <w:tcPr>
            <w:tcW w:w="4675" w:type="dxa"/>
          </w:tcPr>
          <w:p w14:paraId="614D5CC5" w14:textId="77777777" w:rsidR="00FA0380" w:rsidRDefault="00FA0380" w:rsidP="00F8445D">
            <w:r>
              <w:t xml:space="preserve">Cost of living, Inflation, Economics, Expenditures, Expenses, Money, Unaffordable </w:t>
            </w:r>
          </w:p>
        </w:tc>
      </w:tr>
      <w:tr w:rsidR="00FA0380" w14:paraId="07F9CBB7" w14:textId="77777777" w:rsidTr="00F8445D">
        <w:tc>
          <w:tcPr>
            <w:tcW w:w="4675" w:type="dxa"/>
          </w:tcPr>
          <w:p w14:paraId="6C6EED7E" w14:textId="77777777" w:rsidR="00FA0380" w:rsidRDefault="00FA0380" w:rsidP="00F8445D">
            <w:r>
              <w:t>Education</w:t>
            </w:r>
          </w:p>
        </w:tc>
        <w:tc>
          <w:tcPr>
            <w:tcW w:w="4675" w:type="dxa"/>
          </w:tcPr>
          <w:p w14:paraId="7699DE80" w14:textId="77777777" w:rsidR="00FA0380" w:rsidRDefault="00FA0380" w:rsidP="00F8445D">
            <w:r>
              <w:t>College, High School, Knowledge, Literacy, Vocational School</w:t>
            </w:r>
          </w:p>
        </w:tc>
      </w:tr>
      <w:tr w:rsidR="00FA0380" w14:paraId="4F17D4AD" w14:textId="77777777" w:rsidTr="00F8445D">
        <w:tc>
          <w:tcPr>
            <w:tcW w:w="4675" w:type="dxa"/>
          </w:tcPr>
          <w:p w14:paraId="1508DEA9" w14:textId="77777777" w:rsidR="00FA0380" w:rsidRDefault="00FA0380" w:rsidP="00F8445D">
            <w:r>
              <w:t>Environment</w:t>
            </w:r>
          </w:p>
        </w:tc>
        <w:tc>
          <w:tcPr>
            <w:tcW w:w="4675" w:type="dxa"/>
          </w:tcPr>
          <w:p w14:paraId="1052AF32" w14:textId="77777777" w:rsidR="00FA0380" w:rsidRDefault="00FA0380" w:rsidP="00F8445D">
            <w:r>
              <w:t>Air Quality, Biking, Injury, Physical Environment, Road Quality, Traffic, Safety, Walk</w:t>
            </w:r>
          </w:p>
        </w:tc>
      </w:tr>
      <w:tr w:rsidR="00FA0380" w14:paraId="783B3E31" w14:textId="77777777" w:rsidTr="00F8445D">
        <w:tc>
          <w:tcPr>
            <w:tcW w:w="4675" w:type="dxa"/>
          </w:tcPr>
          <w:p w14:paraId="6046BD93" w14:textId="77777777" w:rsidR="00FA0380" w:rsidRDefault="00FA0380" w:rsidP="00F8445D">
            <w:r>
              <w:t>Food Insecurity/Nutrition</w:t>
            </w:r>
          </w:p>
        </w:tc>
        <w:tc>
          <w:tcPr>
            <w:tcW w:w="4675" w:type="dxa"/>
          </w:tcPr>
          <w:p w14:paraId="14E38A3F" w14:textId="77777777" w:rsidR="00FA0380" w:rsidRDefault="00FA0380" w:rsidP="00F8445D">
            <w:r>
              <w:t>Cooking, Food Desert, Nutrition</w:t>
            </w:r>
          </w:p>
        </w:tc>
      </w:tr>
      <w:tr w:rsidR="00FA0380" w14:paraId="7179FD2F" w14:textId="77777777" w:rsidTr="00F8445D">
        <w:tc>
          <w:tcPr>
            <w:tcW w:w="4675" w:type="dxa"/>
          </w:tcPr>
          <w:p w14:paraId="13CDDD8E" w14:textId="77777777" w:rsidR="00FA0380" w:rsidRDefault="00FA0380" w:rsidP="00F8445D">
            <w:r>
              <w:t>Inequality/Disparities</w:t>
            </w:r>
          </w:p>
        </w:tc>
        <w:tc>
          <w:tcPr>
            <w:tcW w:w="4675" w:type="dxa"/>
          </w:tcPr>
          <w:p w14:paraId="5BB95EE2" w14:textId="77777777" w:rsidR="00FA0380" w:rsidRDefault="00FA0380" w:rsidP="00F8445D">
            <w:r>
              <w:t>Elderly, Homeless, Racism, Red-Lining, Unemployed, Veteran</w:t>
            </w:r>
          </w:p>
        </w:tc>
      </w:tr>
      <w:tr w:rsidR="00FA0380" w14:paraId="5BE75DCE" w14:textId="77777777" w:rsidTr="00F8445D">
        <w:tc>
          <w:tcPr>
            <w:tcW w:w="4675" w:type="dxa"/>
          </w:tcPr>
          <w:p w14:paraId="6FF2E24B" w14:textId="77777777" w:rsidR="00FA0380" w:rsidRDefault="00FA0380" w:rsidP="00F8445D">
            <w:r>
              <w:t>Infrastructure</w:t>
            </w:r>
          </w:p>
        </w:tc>
        <w:tc>
          <w:tcPr>
            <w:tcW w:w="4675" w:type="dxa"/>
          </w:tcPr>
          <w:p w14:paraId="53E03894" w14:textId="77777777" w:rsidR="00FA0380" w:rsidRDefault="00FA0380" w:rsidP="00F8445D">
            <w:r>
              <w:t>Healthcare, Hospital, Insurance, System, Tax, Technology</w:t>
            </w:r>
          </w:p>
        </w:tc>
      </w:tr>
      <w:tr w:rsidR="00FA0380" w14:paraId="25FCACC3" w14:textId="77777777" w:rsidTr="00F8445D">
        <w:tc>
          <w:tcPr>
            <w:tcW w:w="4675" w:type="dxa"/>
          </w:tcPr>
          <w:p w14:paraId="56069215" w14:textId="77777777" w:rsidR="00FA0380" w:rsidRDefault="00FA0380" w:rsidP="00F8445D">
            <w:r>
              <w:t>Legislation/Government/Federal</w:t>
            </w:r>
          </w:p>
        </w:tc>
        <w:tc>
          <w:tcPr>
            <w:tcW w:w="4675" w:type="dxa"/>
          </w:tcPr>
          <w:p w14:paraId="551F1F32" w14:textId="77777777" w:rsidR="00FA0380" w:rsidRDefault="00FA0380" w:rsidP="00F8445D">
            <w:r>
              <w:t>Federal, Government, Lobbying, Medicaid, Medicare</w:t>
            </w:r>
          </w:p>
        </w:tc>
      </w:tr>
      <w:tr w:rsidR="00FA0380" w14:paraId="48AE4AAD" w14:textId="77777777" w:rsidTr="00F8445D">
        <w:tc>
          <w:tcPr>
            <w:tcW w:w="4675" w:type="dxa"/>
          </w:tcPr>
          <w:p w14:paraId="697C8862" w14:textId="77777777" w:rsidR="00FA0380" w:rsidRDefault="00FA0380" w:rsidP="00F8445D">
            <w:r>
              <w:t>Mental Health</w:t>
            </w:r>
          </w:p>
        </w:tc>
        <w:tc>
          <w:tcPr>
            <w:tcW w:w="4675" w:type="dxa"/>
          </w:tcPr>
          <w:p w14:paraId="698905BE" w14:textId="77777777" w:rsidR="00FA0380" w:rsidRDefault="00FA0380" w:rsidP="00F8445D">
            <w:r>
              <w:t>Depression, Hopeless, Mental illness, Psychiatric, Psychotic, Stigma, Stress</w:t>
            </w:r>
          </w:p>
        </w:tc>
      </w:tr>
      <w:tr w:rsidR="00FA0380" w14:paraId="6529DFF3" w14:textId="77777777" w:rsidTr="00F8445D">
        <w:tc>
          <w:tcPr>
            <w:tcW w:w="4675" w:type="dxa"/>
          </w:tcPr>
          <w:p w14:paraId="6173A3F7" w14:textId="77777777" w:rsidR="00FA0380" w:rsidRDefault="00FA0380" w:rsidP="00F8445D">
            <w:r>
              <w:t>Programs and Services</w:t>
            </w:r>
          </w:p>
        </w:tc>
        <w:tc>
          <w:tcPr>
            <w:tcW w:w="4675" w:type="dxa"/>
          </w:tcPr>
          <w:p w14:paraId="2C6621C2" w14:textId="77777777" w:rsidR="00FA0380" w:rsidRDefault="00FA0380" w:rsidP="00F8445D">
            <w:r>
              <w:t>Application, Initiative, Partnership, Program, Project, Service, Solution, Volunteer</w:t>
            </w:r>
          </w:p>
        </w:tc>
      </w:tr>
      <w:tr w:rsidR="00FA0380" w14:paraId="0BC5E8D7" w14:textId="77777777" w:rsidTr="00F8445D">
        <w:tc>
          <w:tcPr>
            <w:tcW w:w="4675" w:type="dxa"/>
          </w:tcPr>
          <w:p w14:paraId="12814A44" w14:textId="77777777" w:rsidR="00FA0380" w:rsidRDefault="00FA0380" w:rsidP="00F8445D">
            <w:r>
              <w:t>Substance Abuse</w:t>
            </w:r>
          </w:p>
        </w:tc>
        <w:tc>
          <w:tcPr>
            <w:tcW w:w="4675" w:type="dxa"/>
          </w:tcPr>
          <w:p w14:paraId="050AD624" w14:textId="77777777" w:rsidR="00FA0380" w:rsidRDefault="00FA0380" w:rsidP="00F8445D">
            <w:r>
              <w:t>Addiction, Alcohol, Heroin, Opioids, Treatment</w:t>
            </w:r>
          </w:p>
        </w:tc>
      </w:tr>
      <w:tr w:rsidR="00FA0380" w14:paraId="446FCDD9" w14:textId="77777777" w:rsidTr="00F8445D">
        <w:tc>
          <w:tcPr>
            <w:tcW w:w="4675" w:type="dxa"/>
          </w:tcPr>
          <w:p w14:paraId="428237B4" w14:textId="77777777" w:rsidR="00FA0380" w:rsidRDefault="00FA0380" w:rsidP="00F8445D">
            <w:r>
              <w:t>Support Groups</w:t>
            </w:r>
          </w:p>
        </w:tc>
        <w:tc>
          <w:tcPr>
            <w:tcW w:w="4675" w:type="dxa"/>
          </w:tcPr>
          <w:p w14:paraId="189FC5B1" w14:textId="77777777" w:rsidR="00FA0380" w:rsidRDefault="00FA0380" w:rsidP="00F8445D">
            <w:r>
              <w:t>Empowerment, Outreach, Support</w:t>
            </w:r>
          </w:p>
        </w:tc>
      </w:tr>
      <w:tr w:rsidR="00FA0380" w14:paraId="000581CE" w14:textId="77777777" w:rsidTr="00F8445D">
        <w:tc>
          <w:tcPr>
            <w:tcW w:w="4675" w:type="dxa"/>
          </w:tcPr>
          <w:p w14:paraId="1038E0AA" w14:textId="77777777" w:rsidR="00FA0380" w:rsidRDefault="00FA0380" w:rsidP="00F8445D">
            <w:proofErr w:type="spellStart"/>
            <w:r>
              <w:t>Women+Infants+Children</w:t>
            </w:r>
            <w:proofErr w:type="spellEnd"/>
          </w:p>
        </w:tc>
        <w:tc>
          <w:tcPr>
            <w:tcW w:w="4675" w:type="dxa"/>
          </w:tcPr>
          <w:p w14:paraId="710FA3A2" w14:textId="77777777" w:rsidR="00FA0380" w:rsidRDefault="00FA0380" w:rsidP="00F8445D">
            <w:r>
              <w:t>Baby, Child, Childcare, Maternal Mortality, Mother, Women, Reproductive Health</w:t>
            </w:r>
          </w:p>
        </w:tc>
      </w:tr>
    </w:tbl>
    <w:p w14:paraId="79C0F886" w14:textId="7B0B1F9E" w:rsidR="005D736C" w:rsidRDefault="005D736C" w:rsidP="00B57416">
      <w:pPr>
        <w:spacing w:line="480" w:lineRule="auto"/>
        <w:rPr>
          <w:sz w:val="24"/>
          <w:szCs w:val="24"/>
        </w:rPr>
      </w:pPr>
    </w:p>
    <w:p w14:paraId="22A86DCD" w14:textId="77777777" w:rsidR="00EA0B06" w:rsidRDefault="00EA0B06" w:rsidP="00B57416">
      <w:pPr>
        <w:spacing w:line="480" w:lineRule="auto"/>
        <w:rPr>
          <w:b/>
          <w:bCs/>
          <w:sz w:val="24"/>
          <w:szCs w:val="24"/>
        </w:rPr>
      </w:pPr>
    </w:p>
    <w:p w14:paraId="328918BB" w14:textId="77777777" w:rsidR="00EA0B06" w:rsidRDefault="00EA0B06" w:rsidP="00B57416">
      <w:pPr>
        <w:spacing w:line="480" w:lineRule="auto"/>
        <w:rPr>
          <w:b/>
          <w:bCs/>
          <w:sz w:val="24"/>
          <w:szCs w:val="24"/>
        </w:rPr>
      </w:pPr>
    </w:p>
    <w:p w14:paraId="50868DCE" w14:textId="77777777" w:rsidR="00EA0B06" w:rsidRDefault="00EA0B06" w:rsidP="00B57416">
      <w:pPr>
        <w:spacing w:line="480" w:lineRule="auto"/>
        <w:rPr>
          <w:b/>
          <w:bCs/>
          <w:sz w:val="24"/>
          <w:szCs w:val="24"/>
        </w:rPr>
      </w:pPr>
    </w:p>
    <w:p w14:paraId="54FB09CD" w14:textId="77777777" w:rsidR="00EA0B06" w:rsidRDefault="00EA0B06" w:rsidP="00B57416">
      <w:pPr>
        <w:spacing w:line="480" w:lineRule="auto"/>
        <w:rPr>
          <w:b/>
          <w:bCs/>
          <w:sz w:val="24"/>
          <w:szCs w:val="24"/>
        </w:rPr>
      </w:pPr>
    </w:p>
    <w:p w14:paraId="3DB3E1E1" w14:textId="77777777" w:rsidR="00EA0B06" w:rsidRDefault="00EA0B06" w:rsidP="00B57416">
      <w:pPr>
        <w:spacing w:line="480" w:lineRule="auto"/>
        <w:rPr>
          <w:b/>
          <w:bCs/>
          <w:sz w:val="24"/>
          <w:szCs w:val="24"/>
        </w:rPr>
      </w:pPr>
    </w:p>
    <w:p w14:paraId="74C8E2D0" w14:textId="4AD56FE4" w:rsidR="005D736C" w:rsidRPr="005D736C" w:rsidRDefault="005D736C" w:rsidP="00B57416">
      <w:pPr>
        <w:spacing w:line="480" w:lineRule="auto"/>
        <w:rPr>
          <w:b/>
          <w:bCs/>
          <w:sz w:val="24"/>
          <w:szCs w:val="24"/>
        </w:rPr>
      </w:pPr>
      <w:r w:rsidRPr="005D736C">
        <w:rPr>
          <w:b/>
          <w:bCs/>
          <w:sz w:val="24"/>
          <w:szCs w:val="24"/>
        </w:rPr>
        <w:t>CODE DISTRIBUTION</w:t>
      </w:r>
    </w:p>
    <w:p w14:paraId="45D99911" w14:textId="77777777" w:rsidR="003C29D2" w:rsidRDefault="002C541E" w:rsidP="003C29D2">
      <w:pPr>
        <w:spacing w:line="480" w:lineRule="auto"/>
        <w:rPr>
          <w:sz w:val="24"/>
          <w:szCs w:val="24"/>
        </w:rPr>
      </w:pPr>
      <w:r>
        <w:rPr>
          <w:noProof/>
          <w:sz w:val="24"/>
          <w:szCs w:val="24"/>
        </w:rPr>
        <w:drawing>
          <wp:inline distT="0" distB="0" distL="0" distR="0" wp14:anchorId="5D38027F" wp14:editId="33506A17">
            <wp:extent cx="593407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543050"/>
                    </a:xfrm>
                    <a:prstGeom prst="rect">
                      <a:avLst/>
                    </a:prstGeom>
                    <a:noFill/>
                    <a:ln>
                      <a:noFill/>
                    </a:ln>
                  </pic:spPr>
                </pic:pic>
              </a:graphicData>
            </a:graphic>
          </wp:inline>
        </w:drawing>
      </w:r>
    </w:p>
    <w:p w14:paraId="5C896648" w14:textId="77777777" w:rsidR="003C29D2" w:rsidRDefault="003C29D2" w:rsidP="003C29D2">
      <w:pPr>
        <w:spacing w:line="480" w:lineRule="auto"/>
        <w:rPr>
          <w:b/>
          <w:sz w:val="24"/>
          <w:szCs w:val="24"/>
        </w:rPr>
      </w:pPr>
    </w:p>
    <w:p w14:paraId="160D67F2" w14:textId="47D1F3F9" w:rsidR="004E2BEE" w:rsidRPr="003C29D2" w:rsidRDefault="003C29D2" w:rsidP="003C29D2">
      <w:pPr>
        <w:spacing w:line="480" w:lineRule="auto"/>
        <w:rPr>
          <w:b/>
          <w:bCs/>
          <w:sz w:val="24"/>
          <w:szCs w:val="24"/>
        </w:rPr>
      </w:pPr>
      <w:bookmarkStart w:id="0" w:name="_GoBack"/>
      <w:bookmarkEnd w:id="0"/>
      <w:r w:rsidRPr="003C29D2">
        <w:rPr>
          <w:b/>
          <w:sz w:val="24"/>
          <w:szCs w:val="24"/>
        </w:rPr>
        <w:t>SOURCE INDEX</w:t>
      </w:r>
    </w:p>
    <w:p w14:paraId="53824B47" w14:textId="7F76FD44" w:rsidR="00B57416" w:rsidRPr="007D2CAF" w:rsidRDefault="00904A22" w:rsidP="007D2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034E8">
        <w:rPr>
          <w:sz w:val="24"/>
          <w:szCs w:val="24"/>
        </w:rPr>
        <w:t xml:space="preserve">Merriam, S. B. &amp; </w:t>
      </w:r>
      <w:proofErr w:type="spellStart"/>
      <w:r w:rsidRPr="00E034E8">
        <w:rPr>
          <w:sz w:val="24"/>
          <w:szCs w:val="24"/>
        </w:rPr>
        <w:t>Tisdell</w:t>
      </w:r>
      <w:proofErr w:type="spellEnd"/>
      <w:r w:rsidRPr="00E034E8">
        <w:rPr>
          <w:sz w:val="24"/>
          <w:szCs w:val="24"/>
        </w:rPr>
        <w:t xml:space="preserve">, E. J. (2016). </w:t>
      </w:r>
      <w:r w:rsidRPr="00E034E8">
        <w:rPr>
          <w:sz w:val="24"/>
          <w:szCs w:val="24"/>
          <w:u w:val="single"/>
        </w:rPr>
        <w:t>Qualitative Research: A Guide to Design and Implementation [4</w:t>
      </w:r>
      <w:r w:rsidRPr="00E034E8">
        <w:rPr>
          <w:sz w:val="24"/>
          <w:szCs w:val="24"/>
          <w:u w:val="single"/>
          <w:vertAlign w:val="superscript"/>
        </w:rPr>
        <w:t>th</w:t>
      </w:r>
      <w:r w:rsidRPr="00E034E8">
        <w:rPr>
          <w:sz w:val="24"/>
          <w:szCs w:val="24"/>
          <w:u w:val="single"/>
        </w:rPr>
        <w:t xml:space="preserve"> Edition]</w:t>
      </w:r>
      <w:r w:rsidRPr="00E034E8">
        <w:rPr>
          <w:sz w:val="24"/>
          <w:szCs w:val="24"/>
        </w:rPr>
        <w:t xml:space="preserve">. </w:t>
      </w:r>
      <w:proofErr w:type="spellStart"/>
      <w:r w:rsidRPr="00E034E8">
        <w:rPr>
          <w:sz w:val="24"/>
          <w:szCs w:val="24"/>
        </w:rPr>
        <w:t>Jossey</w:t>
      </w:r>
      <w:proofErr w:type="spellEnd"/>
      <w:r w:rsidRPr="00E034E8">
        <w:rPr>
          <w:sz w:val="24"/>
          <w:szCs w:val="24"/>
        </w:rPr>
        <w:t>-Bass.</w:t>
      </w:r>
    </w:p>
    <w:sectPr w:rsidR="00B57416" w:rsidRPr="007D2CA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888EB" w14:textId="77777777" w:rsidR="0083310B" w:rsidRDefault="0083310B" w:rsidP="0083310B">
      <w:pPr>
        <w:spacing w:after="0" w:line="240" w:lineRule="auto"/>
      </w:pPr>
      <w:r>
        <w:separator/>
      </w:r>
    </w:p>
  </w:endnote>
  <w:endnote w:type="continuationSeparator" w:id="0">
    <w:p w14:paraId="2BF584A8" w14:textId="77777777" w:rsidR="0083310B" w:rsidRDefault="0083310B" w:rsidP="0083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543BC" w14:textId="5A30DE8A" w:rsidR="0083310B" w:rsidRPr="0083310B" w:rsidRDefault="0083310B" w:rsidP="0083310B">
    <w:pPr>
      <w:pStyle w:val="Footer"/>
      <w:jc w:val="center"/>
      <w:rPr>
        <w:i/>
      </w:rPr>
    </w:pPr>
    <w:r w:rsidRPr="0083310B">
      <w:rPr>
        <w:i/>
      </w:rPr>
      <w:t>Published by the Long Island Health Collaborative</w:t>
    </w:r>
  </w:p>
  <w:p w14:paraId="1BC10A91" w14:textId="77777777" w:rsidR="0083310B" w:rsidRDefault="00833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5AB41" w14:textId="77777777" w:rsidR="0083310B" w:rsidRDefault="0083310B" w:rsidP="0083310B">
      <w:pPr>
        <w:spacing w:after="0" w:line="240" w:lineRule="auto"/>
      </w:pPr>
      <w:r>
        <w:separator/>
      </w:r>
    </w:p>
  </w:footnote>
  <w:footnote w:type="continuationSeparator" w:id="0">
    <w:p w14:paraId="2EB8E483" w14:textId="77777777" w:rsidR="0083310B" w:rsidRDefault="0083310B" w:rsidP="00833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06F41"/>
    <w:multiLevelType w:val="hybridMultilevel"/>
    <w:tmpl w:val="C6229926"/>
    <w:lvl w:ilvl="0" w:tplc="B5643912">
      <w:start w:val="1"/>
      <w:numFmt w:val="decimal"/>
      <w:lvlText w:val="%1."/>
      <w:lvlJc w:val="left"/>
      <w:pPr>
        <w:tabs>
          <w:tab w:val="num" w:pos="720"/>
        </w:tabs>
        <w:ind w:left="720" w:hanging="360"/>
      </w:pPr>
    </w:lvl>
    <w:lvl w:ilvl="1" w:tplc="AEE8796C" w:tentative="1">
      <w:start w:val="1"/>
      <w:numFmt w:val="decimal"/>
      <w:lvlText w:val="%2."/>
      <w:lvlJc w:val="left"/>
      <w:pPr>
        <w:tabs>
          <w:tab w:val="num" w:pos="1440"/>
        </w:tabs>
        <w:ind w:left="1440" w:hanging="360"/>
      </w:pPr>
    </w:lvl>
    <w:lvl w:ilvl="2" w:tplc="C55CD3A6" w:tentative="1">
      <w:start w:val="1"/>
      <w:numFmt w:val="decimal"/>
      <w:lvlText w:val="%3."/>
      <w:lvlJc w:val="left"/>
      <w:pPr>
        <w:tabs>
          <w:tab w:val="num" w:pos="2160"/>
        </w:tabs>
        <w:ind w:left="2160" w:hanging="360"/>
      </w:pPr>
    </w:lvl>
    <w:lvl w:ilvl="3" w:tplc="228471E0" w:tentative="1">
      <w:start w:val="1"/>
      <w:numFmt w:val="decimal"/>
      <w:lvlText w:val="%4."/>
      <w:lvlJc w:val="left"/>
      <w:pPr>
        <w:tabs>
          <w:tab w:val="num" w:pos="2880"/>
        </w:tabs>
        <w:ind w:left="2880" w:hanging="360"/>
      </w:pPr>
    </w:lvl>
    <w:lvl w:ilvl="4" w:tplc="00A2B308" w:tentative="1">
      <w:start w:val="1"/>
      <w:numFmt w:val="decimal"/>
      <w:lvlText w:val="%5."/>
      <w:lvlJc w:val="left"/>
      <w:pPr>
        <w:tabs>
          <w:tab w:val="num" w:pos="3600"/>
        </w:tabs>
        <w:ind w:left="3600" w:hanging="360"/>
      </w:pPr>
    </w:lvl>
    <w:lvl w:ilvl="5" w:tplc="CBBC9162" w:tentative="1">
      <w:start w:val="1"/>
      <w:numFmt w:val="decimal"/>
      <w:lvlText w:val="%6."/>
      <w:lvlJc w:val="left"/>
      <w:pPr>
        <w:tabs>
          <w:tab w:val="num" w:pos="4320"/>
        </w:tabs>
        <w:ind w:left="4320" w:hanging="360"/>
      </w:pPr>
    </w:lvl>
    <w:lvl w:ilvl="6" w:tplc="E82691A0" w:tentative="1">
      <w:start w:val="1"/>
      <w:numFmt w:val="decimal"/>
      <w:lvlText w:val="%7."/>
      <w:lvlJc w:val="left"/>
      <w:pPr>
        <w:tabs>
          <w:tab w:val="num" w:pos="5040"/>
        </w:tabs>
        <w:ind w:left="5040" w:hanging="360"/>
      </w:pPr>
    </w:lvl>
    <w:lvl w:ilvl="7" w:tplc="1CD09BBA" w:tentative="1">
      <w:start w:val="1"/>
      <w:numFmt w:val="decimal"/>
      <w:lvlText w:val="%8."/>
      <w:lvlJc w:val="left"/>
      <w:pPr>
        <w:tabs>
          <w:tab w:val="num" w:pos="5760"/>
        </w:tabs>
        <w:ind w:left="5760" w:hanging="360"/>
      </w:pPr>
    </w:lvl>
    <w:lvl w:ilvl="8" w:tplc="981C1658" w:tentative="1">
      <w:start w:val="1"/>
      <w:numFmt w:val="decimal"/>
      <w:lvlText w:val="%9."/>
      <w:lvlJc w:val="left"/>
      <w:pPr>
        <w:tabs>
          <w:tab w:val="num" w:pos="6480"/>
        </w:tabs>
        <w:ind w:left="6480" w:hanging="360"/>
      </w:pPr>
    </w:lvl>
  </w:abstractNum>
  <w:abstractNum w:abstractNumId="1" w15:restartNumberingAfterBreak="0">
    <w:nsid w:val="4665414D"/>
    <w:multiLevelType w:val="hybridMultilevel"/>
    <w:tmpl w:val="B4F0CA6C"/>
    <w:lvl w:ilvl="0" w:tplc="47BEDB96">
      <w:start w:val="1"/>
      <w:numFmt w:val="upperLetter"/>
      <w:lvlText w:val="%1."/>
      <w:lvlJc w:val="left"/>
      <w:pPr>
        <w:tabs>
          <w:tab w:val="num" w:pos="720"/>
        </w:tabs>
        <w:ind w:left="720" w:hanging="360"/>
      </w:pPr>
    </w:lvl>
    <w:lvl w:ilvl="1" w:tplc="A61C0426" w:tentative="1">
      <w:start w:val="1"/>
      <w:numFmt w:val="upperLetter"/>
      <w:lvlText w:val="%2."/>
      <w:lvlJc w:val="left"/>
      <w:pPr>
        <w:tabs>
          <w:tab w:val="num" w:pos="1440"/>
        </w:tabs>
        <w:ind w:left="1440" w:hanging="360"/>
      </w:pPr>
    </w:lvl>
    <w:lvl w:ilvl="2" w:tplc="806C376C" w:tentative="1">
      <w:start w:val="1"/>
      <w:numFmt w:val="upperLetter"/>
      <w:lvlText w:val="%3."/>
      <w:lvlJc w:val="left"/>
      <w:pPr>
        <w:tabs>
          <w:tab w:val="num" w:pos="2160"/>
        </w:tabs>
        <w:ind w:left="2160" w:hanging="360"/>
      </w:pPr>
    </w:lvl>
    <w:lvl w:ilvl="3" w:tplc="B3E29160" w:tentative="1">
      <w:start w:val="1"/>
      <w:numFmt w:val="upperLetter"/>
      <w:lvlText w:val="%4."/>
      <w:lvlJc w:val="left"/>
      <w:pPr>
        <w:tabs>
          <w:tab w:val="num" w:pos="2880"/>
        </w:tabs>
        <w:ind w:left="2880" w:hanging="360"/>
      </w:pPr>
    </w:lvl>
    <w:lvl w:ilvl="4" w:tplc="9F02857C" w:tentative="1">
      <w:start w:val="1"/>
      <w:numFmt w:val="upperLetter"/>
      <w:lvlText w:val="%5."/>
      <w:lvlJc w:val="left"/>
      <w:pPr>
        <w:tabs>
          <w:tab w:val="num" w:pos="3600"/>
        </w:tabs>
        <w:ind w:left="3600" w:hanging="360"/>
      </w:pPr>
    </w:lvl>
    <w:lvl w:ilvl="5" w:tplc="8E5016A2" w:tentative="1">
      <w:start w:val="1"/>
      <w:numFmt w:val="upperLetter"/>
      <w:lvlText w:val="%6."/>
      <w:lvlJc w:val="left"/>
      <w:pPr>
        <w:tabs>
          <w:tab w:val="num" w:pos="4320"/>
        </w:tabs>
        <w:ind w:left="4320" w:hanging="360"/>
      </w:pPr>
    </w:lvl>
    <w:lvl w:ilvl="6" w:tplc="99AE30F0" w:tentative="1">
      <w:start w:val="1"/>
      <w:numFmt w:val="upperLetter"/>
      <w:lvlText w:val="%7."/>
      <w:lvlJc w:val="left"/>
      <w:pPr>
        <w:tabs>
          <w:tab w:val="num" w:pos="5040"/>
        </w:tabs>
        <w:ind w:left="5040" w:hanging="360"/>
      </w:pPr>
    </w:lvl>
    <w:lvl w:ilvl="7" w:tplc="D04453FC" w:tentative="1">
      <w:start w:val="1"/>
      <w:numFmt w:val="upperLetter"/>
      <w:lvlText w:val="%8."/>
      <w:lvlJc w:val="left"/>
      <w:pPr>
        <w:tabs>
          <w:tab w:val="num" w:pos="5760"/>
        </w:tabs>
        <w:ind w:left="5760" w:hanging="360"/>
      </w:pPr>
    </w:lvl>
    <w:lvl w:ilvl="8" w:tplc="3F20133A" w:tentative="1">
      <w:start w:val="1"/>
      <w:numFmt w:val="upperLetter"/>
      <w:lvlText w:val="%9."/>
      <w:lvlJc w:val="left"/>
      <w:pPr>
        <w:tabs>
          <w:tab w:val="num" w:pos="6480"/>
        </w:tabs>
        <w:ind w:left="6480" w:hanging="360"/>
      </w:pPr>
    </w:lvl>
  </w:abstractNum>
  <w:abstractNum w:abstractNumId="2" w15:restartNumberingAfterBreak="0">
    <w:nsid w:val="60B25DC8"/>
    <w:multiLevelType w:val="hybridMultilevel"/>
    <w:tmpl w:val="8CE84718"/>
    <w:lvl w:ilvl="0" w:tplc="E53A8EAA">
      <w:start w:val="1"/>
      <w:numFmt w:val="decimal"/>
      <w:lvlText w:val="%1."/>
      <w:lvlJc w:val="left"/>
      <w:pPr>
        <w:ind w:left="720" w:hanging="360"/>
      </w:pPr>
      <w:rPr>
        <w:rFonts w:ascii="Arial" w:eastAsia="Times New Roman" w:hAnsi="Arial" w:cs="Arial"/>
        <w:color w:val="auto"/>
      </w:rPr>
    </w:lvl>
    <w:lvl w:ilvl="1" w:tplc="B6A8D9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619BA"/>
    <w:multiLevelType w:val="hybridMultilevel"/>
    <w:tmpl w:val="68388C2E"/>
    <w:lvl w:ilvl="0" w:tplc="4F2A7FCA">
      <w:start w:val="1"/>
      <w:numFmt w:val="bullet"/>
      <w:lvlText w:val="•"/>
      <w:lvlJc w:val="left"/>
      <w:pPr>
        <w:tabs>
          <w:tab w:val="num" w:pos="720"/>
        </w:tabs>
        <w:ind w:left="720" w:hanging="360"/>
      </w:pPr>
      <w:rPr>
        <w:rFonts w:ascii="Arial" w:hAnsi="Arial" w:hint="default"/>
      </w:rPr>
    </w:lvl>
    <w:lvl w:ilvl="1" w:tplc="08BC5310" w:tentative="1">
      <w:start w:val="1"/>
      <w:numFmt w:val="bullet"/>
      <w:lvlText w:val="•"/>
      <w:lvlJc w:val="left"/>
      <w:pPr>
        <w:tabs>
          <w:tab w:val="num" w:pos="1440"/>
        </w:tabs>
        <w:ind w:left="1440" w:hanging="360"/>
      </w:pPr>
      <w:rPr>
        <w:rFonts w:ascii="Arial" w:hAnsi="Arial" w:hint="default"/>
      </w:rPr>
    </w:lvl>
    <w:lvl w:ilvl="2" w:tplc="E0301074" w:tentative="1">
      <w:start w:val="1"/>
      <w:numFmt w:val="bullet"/>
      <w:lvlText w:val="•"/>
      <w:lvlJc w:val="left"/>
      <w:pPr>
        <w:tabs>
          <w:tab w:val="num" w:pos="2160"/>
        </w:tabs>
        <w:ind w:left="2160" w:hanging="360"/>
      </w:pPr>
      <w:rPr>
        <w:rFonts w:ascii="Arial" w:hAnsi="Arial" w:hint="default"/>
      </w:rPr>
    </w:lvl>
    <w:lvl w:ilvl="3" w:tplc="AEAC8DD0" w:tentative="1">
      <w:start w:val="1"/>
      <w:numFmt w:val="bullet"/>
      <w:lvlText w:val="•"/>
      <w:lvlJc w:val="left"/>
      <w:pPr>
        <w:tabs>
          <w:tab w:val="num" w:pos="2880"/>
        </w:tabs>
        <w:ind w:left="2880" w:hanging="360"/>
      </w:pPr>
      <w:rPr>
        <w:rFonts w:ascii="Arial" w:hAnsi="Arial" w:hint="default"/>
      </w:rPr>
    </w:lvl>
    <w:lvl w:ilvl="4" w:tplc="D158CAC6" w:tentative="1">
      <w:start w:val="1"/>
      <w:numFmt w:val="bullet"/>
      <w:lvlText w:val="•"/>
      <w:lvlJc w:val="left"/>
      <w:pPr>
        <w:tabs>
          <w:tab w:val="num" w:pos="3600"/>
        </w:tabs>
        <w:ind w:left="3600" w:hanging="360"/>
      </w:pPr>
      <w:rPr>
        <w:rFonts w:ascii="Arial" w:hAnsi="Arial" w:hint="default"/>
      </w:rPr>
    </w:lvl>
    <w:lvl w:ilvl="5" w:tplc="B1A455BA" w:tentative="1">
      <w:start w:val="1"/>
      <w:numFmt w:val="bullet"/>
      <w:lvlText w:val="•"/>
      <w:lvlJc w:val="left"/>
      <w:pPr>
        <w:tabs>
          <w:tab w:val="num" w:pos="4320"/>
        </w:tabs>
        <w:ind w:left="4320" w:hanging="360"/>
      </w:pPr>
      <w:rPr>
        <w:rFonts w:ascii="Arial" w:hAnsi="Arial" w:hint="default"/>
      </w:rPr>
    </w:lvl>
    <w:lvl w:ilvl="6" w:tplc="41E078B8" w:tentative="1">
      <w:start w:val="1"/>
      <w:numFmt w:val="bullet"/>
      <w:lvlText w:val="•"/>
      <w:lvlJc w:val="left"/>
      <w:pPr>
        <w:tabs>
          <w:tab w:val="num" w:pos="5040"/>
        </w:tabs>
        <w:ind w:left="5040" w:hanging="360"/>
      </w:pPr>
      <w:rPr>
        <w:rFonts w:ascii="Arial" w:hAnsi="Arial" w:hint="default"/>
      </w:rPr>
    </w:lvl>
    <w:lvl w:ilvl="7" w:tplc="ABDC8676" w:tentative="1">
      <w:start w:val="1"/>
      <w:numFmt w:val="bullet"/>
      <w:lvlText w:val="•"/>
      <w:lvlJc w:val="left"/>
      <w:pPr>
        <w:tabs>
          <w:tab w:val="num" w:pos="5760"/>
        </w:tabs>
        <w:ind w:left="5760" w:hanging="360"/>
      </w:pPr>
      <w:rPr>
        <w:rFonts w:ascii="Arial" w:hAnsi="Arial" w:hint="default"/>
      </w:rPr>
    </w:lvl>
    <w:lvl w:ilvl="8" w:tplc="CCA0B9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16"/>
    <w:rsid w:val="00014F66"/>
    <w:rsid w:val="000718FE"/>
    <w:rsid w:val="0008197D"/>
    <w:rsid w:val="00082CEC"/>
    <w:rsid w:val="00090F4C"/>
    <w:rsid w:val="00091B2A"/>
    <w:rsid w:val="000B7EEA"/>
    <w:rsid w:val="001047F9"/>
    <w:rsid w:val="00131133"/>
    <w:rsid w:val="00144960"/>
    <w:rsid w:val="001521C8"/>
    <w:rsid w:val="00154A1D"/>
    <w:rsid w:val="00156F4C"/>
    <w:rsid w:val="001741A0"/>
    <w:rsid w:val="00184A26"/>
    <w:rsid w:val="00210AB4"/>
    <w:rsid w:val="002666CE"/>
    <w:rsid w:val="00293E12"/>
    <w:rsid w:val="002B575E"/>
    <w:rsid w:val="002C541E"/>
    <w:rsid w:val="002E05E0"/>
    <w:rsid w:val="00316A5C"/>
    <w:rsid w:val="003C29D2"/>
    <w:rsid w:val="003F4EB6"/>
    <w:rsid w:val="00402B51"/>
    <w:rsid w:val="00403125"/>
    <w:rsid w:val="00421F5A"/>
    <w:rsid w:val="00476146"/>
    <w:rsid w:val="00476B51"/>
    <w:rsid w:val="004E2BEE"/>
    <w:rsid w:val="004F657A"/>
    <w:rsid w:val="00540B9B"/>
    <w:rsid w:val="00551F13"/>
    <w:rsid w:val="005B1B1E"/>
    <w:rsid w:val="005D6215"/>
    <w:rsid w:val="005D736C"/>
    <w:rsid w:val="005F06B4"/>
    <w:rsid w:val="006118F2"/>
    <w:rsid w:val="00642DBE"/>
    <w:rsid w:val="00661F79"/>
    <w:rsid w:val="0066535F"/>
    <w:rsid w:val="006A281A"/>
    <w:rsid w:val="006A71AE"/>
    <w:rsid w:val="006B5F5E"/>
    <w:rsid w:val="006C3FC1"/>
    <w:rsid w:val="006E13E8"/>
    <w:rsid w:val="006F409A"/>
    <w:rsid w:val="007031CA"/>
    <w:rsid w:val="007126D4"/>
    <w:rsid w:val="007737B0"/>
    <w:rsid w:val="00791C26"/>
    <w:rsid w:val="007D2CAF"/>
    <w:rsid w:val="0083310B"/>
    <w:rsid w:val="008561A0"/>
    <w:rsid w:val="00864687"/>
    <w:rsid w:val="00893274"/>
    <w:rsid w:val="0089482E"/>
    <w:rsid w:val="008A212D"/>
    <w:rsid w:val="008B62B4"/>
    <w:rsid w:val="008C1BB2"/>
    <w:rsid w:val="008D18BF"/>
    <w:rsid w:val="00904A22"/>
    <w:rsid w:val="00967BAF"/>
    <w:rsid w:val="009B2AC6"/>
    <w:rsid w:val="009B5EEC"/>
    <w:rsid w:val="009C4E4B"/>
    <w:rsid w:val="009E3CA8"/>
    <w:rsid w:val="009E3F65"/>
    <w:rsid w:val="00A151E4"/>
    <w:rsid w:val="00A167D1"/>
    <w:rsid w:val="00A20F8C"/>
    <w:rsid w:val="00A24E15"/>
    <w:rsid w:val="00A550BA"/>
    <w:rsid w:val="00A752C0"/>
    <w:rsid w:val="00A8562D"/>
    <w:rsid w:val="00A92A59"/>
    <w:rsid w:val="00AB270B"/>
    <w:rsid w:val="00AE2698"/>
    <w:rsid w:val="00B57416"/>
    <w:rsid w:val="00B63209"/>
    <w:rsid w:val="00C03266"/>
    <w:rsid w:val="00C034B2"/>
    <w:rsid w:val="00C05793"/>
    <w:rsid w:val="00C542A0"/>
    <w:rsid w:val="00C60F7D"/>
    <w:rsid w:val="00CB741D"/>
    <w:rsid w:val="00D3413A"/>
    <w:rsid w:val="00D36D51"/>
    <w:rsid w:val="00D51E72"/>
    <w:rsid w:val="00D83145"/>
    <w:rsid w:val="00DA057B"/>
    <w:rsid w:val="00DA3C34"/>
    <w:rsid w:val="00DC28F7"/>
    <w:rsid w:val="00DF0989"/>
    <w:rsid w:val="00E02055"/>
    <w:rsid w:val="00E034E8"/>
    <w:rsid w:val="00E81AA8"/>
    <w:rsid w:val="00E955C8"/>
    <w:rsid w:val="00EA0B06"/>
    <w:rsid w:val="00EA42DF"/>
    <w:rsid w:val="00ED0213"/>
    <w:rsid w:val="00F45E11"/>
    <w:rsid w:val="00F8301F"/>
    <w:rsid w:val="00FA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5384"/>
  <w15:chartTrackingRefBased/>
  <w15:docId w15:val="{9E73162C-B03B-4BCA-9F52-6C3C93CF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05793"/>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uiPriority w:val="99"/>
    <w:rsid w:val="00C05793"/>
    <w:pPr>
      <w:autoSpaceDE w:val="0"/>
      <w:autoSpaceDN w:val="0"/>
      <w:adjustRightInd w:val="0"/>
      <w:spacing w:after="0" w:line="240" w:lineRule="auto"/>
    </w:pPr>
    <w:rPr>
      <w:rFonts w:ascii="Myriad Pro" w:eastAsia="Calibri" w:hAnsi="Myriad Pro" w:cs="Myriad Pro"/>
      <w:color w:val="000000"/>
      <w:sz w:val="24"/>
      <w:szCs w:val="24"/>
    </w:rPr>
  </w:style>
  <w:style w:type="paragraph" w:styleId="CommentText">
    <w:name w:val="annotation text"/>
    <w:basedOn w:val="Normal"/>
    <w:link w:val="CommentTextChar"/>
    <w:uiPriority w:val="99"/>
    <w:unhideWhenUsed/>
    <w:rsid w:val="00C0579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0579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33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10B"/>
  </w:style>
  <w:style w:type="paragraph" w:styleId="Footer">
    <w:name w:val="footer"/>
    <w:basedOn w:val="Normal"/>
    <w:link w:val="FooterChar"/>
    <w:uiPriority w:val="99"/>
    <w:unhideWhenUsed/>
    <w:rsid w:val="00833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10B"/>
  </w:style>
  <w:style w:type="character" w:styleId="Hyperlink">
    <w:name w:val="Hyperlink"/>
    <w:basedOn w:val="DefaultParagraphFont"/>
    <w:uiPriority w:val="99"/>
    <w:unhideWhenUsed/>
    <w:rsid w:val="00D36D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011226">
      <w:bodyDiv w:val="1"/>
      <w:marLeft w:val="0"/>
      <w:marRight w:val="0"/>
      <w:marTop w:val="0"/>
      <w:marBottom w:val="0"/>
      <w:divBdr>
        <w:top w:val="none" w:sz="0" w:space="0" w:color="auto"/>
        <w:left w:val="none" w:sz="0" w:space="0" w:color="auto"/>
        <w:bottom w:val="none" w:sz="0" w:space="0" w:color="auto"/>
        <w:right w:val="none" w:sz="0" w:space="0" w:color="auto"/>
      </w:divBdr>
      <w:divsChild>
        <w:div w:id="1500315984">
          <w:marLeft w:val="360"/>
          <w:marRight w:val="0"/>
          <w:marTop w:val="0"/>
          <w:marBottom w:val="0"/>
          <w:divBdr>
            <w:top w:val="none" w:sz="0" w:space="0" w:color="auto"/>
            <w:left w:val="none" w:sz="0" w:space="0" w:color="auto"/>
            <w:bottom w:val="none" w:sz="0" w:space="0" w:color="auto"/>
            <w:right w:val="none" w:sz="0" w:space="0" w:color="auto"/>
          </w:divBdr>
        </w:div>
        <w:div w:id="918246004">
          <w:marLeft w:val="360"/>
          <w:marRight w:val="0"/>
          <w:marTop w:val="0"/>
          <w:marBottom w:val="0"/>
          <w:divBdr>
            <w:top w:val="none" w:sz="0" w:space="0" w:color="auto"/>
            <w:left w:val="none" w:sz="0" w:space="0" w:color="auto"/>
            <w:bottom w:val="none" w:sz="0" w:space="0" w:color="auto"/>
            <w:right w:val="none" w:sz="0" w:space="0" w:color="auto"/>
          </w:divBdr>
        </w:div>
        <w:div w:id="415590600">
          <w:marLeft w:val="360"/>
          <w:marRight w:val="0"/>
          <w:marTop w:val="0"/>
          <w:marBottom w:val="0"/>
          <w:divBdr>
            <w:top w:val="none" w:sz="0" w:space="0" w:color="auto"/>
            <w:left w:val="none" w:sz="0" w:space="0" w:color="auto"/>
            <w:bottom w:val="none" w:sz="0" w:space="0" w:color="auto"/>
            <w:right w:val="none" w:sz="0" w:space="0" w:color="auto"/>
          </w:divBdr>
        </w:div>
        <w:div w:id="409275610">
          <w:marLeft w:val="360"/>
          <w:marRight w:val="0"/>
          <w:marTop w:val="0"/>
          <w:marBottom w:val="0"/>
          <w:divBdr>
            <w:top w:val="none" w:sz="0" w:space="0" w:color="auto"/>
            <w:left w:val="none" w:sz="0" w:space="0" w:color="auto"/>
            <w:bottom w:val="none" w:sz="0" w:space="0" w:color="auto"/>
            <w:right w:val="none" w:sz="0" w:space="0" w:color="auto"/>
          </w:divBdr>
        </w:div>
        <w:div w:id="1677734115">
          <w:marLeft w:val="360"/>
          <w:marRight w:val="0"/>
          <w:marTop w:val="0"/>
          <w:marBottom w:val="0"/>
          <w:divBdr>
            <w:top w:val="none" w:sz="0" w:space="0" w:color="auto"/>
            <w:left w:val="none" w:sz="0" w:space="0" w:color="auto"/>
            <w:bottom w:val="none" w:sz="0" w:space="0" w:color="auto"/>
            <w:right w:val="none" w:sz="0" w:space="0" w:color="auto"/>
          </w:divBdr>
        </w:div>
        <w:div w:id="529223134">
          <w:marLeft w:val="360"/>
          <w:marRight w:val="0"/>
          <w:marTop w:val="0"/>
          <w:marBottom w:val="0"/>
          <w:divBdr>
            <w:top w:val="none" w:sz="0" w:space="0" w:color="auto"/>
            <w:left w:val="none" w:sz="0" w:space="0" w:color="auto"/>
            <w:bottom w:val="none" w:sz="0" w:space="0" w:color="auto"/>
            <w:right w:val="none" w:sz="0" w:space="0" w:color="auto"/>
          </w:divBdr>
        </w:div>
        <w:div w:id="2044204380">
          <w:marLeft w:val="360"/>
          <w:marRight w:val="0"/>
          <w:marTop w:val="0"/>
          <w:marBottom w:val="0"/>
          <w:divBdr>
            <w:top w:val="none" w:sz="0" w:space="0" w:color="auto"/>
            <w:left w:val="none" w:sz="0" w:space="0" w:color="auto"/>
            <w:bottom w:val="none" w:sz="0" w:space="0" w:color="auto"/>
            <w:right w:val="none" w:sz="0" w:space="0" w:color="auto"/>
          </w:divBdr>
        </w:div>
        <w:div w:id="308554878">
          <w:marLeft w:val="274"/>
          <w:marRight w:val="0"/>
          <w:marTop w:val="0"/>
          <w:marBottom w:val="0"/>
          <w:divBdr>
            <w:top w:val="none" w:sz="0" w:space="0" w:color="auto"/>
            <w:left w:val="none" w:sz="0" w:space="0" w:color="auto"/>
            <w:bottom w:val="none" w:sz="0" w:space="0" w:color="auto"/>
            <w:right w:val="none" w:sz="0" w:space="0" w:color="auto"/>
          </w:divBdr>
        </w:div>
        <w:div w:id="248468578">
          <w:marLeft w:val="274"/>
          <w:marRight w:val="0"/>
          <w:marTop w:val="0"/>
          <w:marBottom w:val="0"/>
          <w:divBdr>
            <w:top w:val="none" w:sz="0" w:space="0" w:color="auto"/>
            <w:left w:val="none" w:sz="0" w:space="0" w:color="auto"/>
            <w:bottom w:val="none" w:sz="0" w:space="0" w:color="auto"/>
            <w:right w:val="none" w:sz="0" w:space="0" w:color="auto"/>
          </w:divBdr>
        </w:div>
        <w:div w:id="1080254029">
          <w:marLeft w:val="274"/>
          <w:marRight w:val="0"/>
          <w:marTop w:val="0"/>
          <w:marBottom w:val="0"/>
          <w:divBdr>
            <w:top w:val="none" w:sz="0" w:space="0" w:color="auto"/>
            <w:left w:val="none" w:sz="0" w:space="0" w:color="auto"/>
            <w:bottom w:val="none" w:sz="0" w:space="0" w:color="auto"/>
            <w:right w:val="none" w:sz="0" w:space="0" w:color="auto"/>
          </w:divBdr>
        </w:div>
        <w:div w:id="1872066404">
          <w:marLeft w:val="274"/>
          <w:marRight w:val="0"/>
          <w:marTop w:val="0"/>
          <w:marBottom w:val="0"/>
          <w:divBdr>
            <w:top w:val="none" w:sz="0" w:space="0" w:color="auto"/>
            <w:left w:val="none" w:sz="0" w:space="0" w:color="auto"/>
            <w:bottom w:val="none" w:sz="0" w:space="0" w:color="auto"/>
            <w:right w:val="none" w:sz="0" w:space="0" w:color="auto"/>
          </w:divBdr>
        </w:div>
        <w:div w:id="183985452">
          <w:marLeft w:val="274"/>
          <w:marRight w:val="0"/>
          <w:marTop w:val="0"/>
          <w:marBottom w:val="0"/>
          <w:divBdr>
            <w:top w:val="none" w:sz="0" w:space="0" w:color="auto"/>
            <w:left w:val="none" w:sz="0" w:space="0" w:color="auto"/>
            <w:bottom w:val="none" w:sz="0" w:space="0" w:color="auto"/>
            <w:right w:val="none" w:sz="0" w:space="0" w:color="auto"/>
          </w:divBdr>
        </w:div>
        <w:div w:id="26953678">
          <w:marLeft w:val="274"/>
          <w:marRight w:val="0"/>
          <w:marTop w:val="0"/>
          <w:marBottom w:val="0"/>
          <w:divBdr>
            <w:top w:val="none" w:sz="0" w:space="0" w:color="auto"/>
            <w:left w:val="none" w:sz="0" w:space="0" w:color="auto"/>
            <w:bottom w:val="none" w:sz="0" w:space="0" w:color="auto"/>
            <w:right w:val="none" w:sz="0" w:space="0" w:color="auto"/>
          </w:divBdr>
        </w:div>
        <w:div w:id="607271017">
          <w:marLeft w:val="360"/>
          <w:marRight w:val="0"/>
          <w:marTop w:val="0"/>
          <w:marBottom w:val="0"/>
          <w:divBdr>
            <w:top w:val="none" w:sz="0" w:space="0" w:color="auto"/>
            <w:left w:val="none" w:sz="0" w:space="0" w:color="auto"/>
            <w:bottom w:val="none" w:sz="0" w:space="0" w:color="auto"/>
            <w:right w:val="none" w:sz="0" w:space="0" w:color="auto"/>
          </w:divBdr>
        </w:div>
        <w:div w:id="70079768">
          <w:marLeft w:val="360"/>
          <w:marRight w:val="0"/>
          <w:marTop w:val="0"/>
          <w:marBottom w:val="0"/>
          <w:divBdr>
            <w:top w:val="none" w:sz="0" w:space="0" w:color="auto"/>
            <w:left w:val="none" w:sz="0" w:space="0" w:color="auto"/>
            <w:bottom w:val="none" w:sz="0" w:space="0" w:color="auto"/>
            <w:right w:val="none" w:sz="0" w:space="0" w:color="auto"/>
          </w:divBdr>
        </w:div>
        <w:div w:id="496382064">
          <w:marLeft w:val="360"/>
          <w:marRight w:val="0"/>
          <w:marTop w:val="0"/>
          <w:marBottom w:val="0"/>
          <w:divBdr>
            <w:top w:val="none" w:sz="0" w:space="0" w:color="auto"/>
            <w:left w:val="none" w:sz="0" w:space="0" w:color="auto"/>
            <w:bottom w:val="none" w:sz="0" w:space="0" w:color="auto"/>
            <w:right w:val="none" w:sz="0" w:space="0" w:color="auto"/>
          </w:divBdr>
        </w:div>
        <w:div w:id="417101998">
          <w:marLeft w:val="360"/>
          <w:marRight w:val="0"/>
          <w:marTop w:val="0"/>
          <w:marBottom w:val="0"/>
          <w:divBdr>
            <w:top w:val="none" w:sz="0" w:space="0" w:color="auto"/>
            <w:left w:val="none" w:sz="0" w:space="0" w:color="auto"/>
            <w:bottom w:val="none" w:sz="0" w:space="0" w:color="auto"/>
            <w:right w:val="none" w:sz="0" w:space="0" w:color="auto"/>
          </w:divBdr>
        </w:div>
        <w:div w:id="1805003918">
          <w:marLeft w:val="360"/>
          <w:marRight w:val="0"/>
          <w:marTop w:val="0"/>
          <w:marBottom w:val="0"/>
          <w:divBdr>
            <w:top w:val="none" w:sz="0" w:space="0" w:color="auto"/>
            <w:left w:val="none" w:sz="0" w:space="0" w:color="auto"/>
            <w:bottom w:val="none" w:sz="0" w:space="0" w:color="auto"/>
            <w:right w:val="none" w:sz="0" w:space="0" w:color="auto"/>
          </w:divBdr>
        </w:div>
      </w:divsChild>
    </w:div>
    <w:div w:id="1609392478">
      <w:bodyDiv w:val="1"/>
      <w:marLeft w:val="0"/>
      <w:marRight w:val="0"/>
      <w:marTop w:val="0"/>
      <w:marBottom w:val="0"/>
      <w:divBdr>
        <w:top w:val="none" w:sz="0" w:space="0" w:color="auto"/>
        <w:left w:val="none" w:sz="0" w:space="0" w:color="auto"/>
        <w:bottom w:val="none" w:sz="0" w:space="0" w:color="auto"/>
        <w:right w:val="none" w:sz="0" w:space="0" w:color="auto"/>
      </w:divBdr>
      <w:divsChild>
        <w:div w:id="995453821">
          <w:marLeft w:val="360"/>
          <w:marRight w:val="0"/>
          <w:marTop w:val="0"/>
          <w:marBottom w:val="0"/>
          <w:divBdr>
            <w:top w:val="none" w:sz="0" w:space="0" w:color="auto"/>
            <w:left w:val="none" w:sz="0" w:space="0" w:color="auto"/>
            <w:bottom w:val="none" w:sz="0" w:space="0" w:color="auto"/>
            <w:right w:val="none" w:sz="0" w:space="0" w:color="auto"/>
          </w:divBdr>
        </w:div>
        <w:div w:id="1829051440">
          <w:marLeft w:val="360"/>
          <w:marRight w:val="0"/>
          <w:marTop w:val="0"/>
          <w:marBottom w:val="0"/>
          <w:divBdr>
            <w:top w:val="none" w:sz="0" w:space="0" w:color="auto"/>
            <w:left w:val="none" w:sz="0" w:space="0" w:color="auto"/>
            <w:bottom w:val="none" w:sz="0" w:space="0" w:color="auto"/>
            <w:right w:val="none" w:sz="0" w:space="0" w:color="auto"/>
          </w:divBdr>
        </w:div>
        <w:div w:id="124198280">
          <w:marLeft w:val="360"/>
          <w:marRight w:val="0"/>
          <w:marTop w:val="0"/>
          <w:marBottom w:val="0"/>
          <w:divBdr>
            <w:top w:val="none" w:sz="0" w:space="0" w:color="auto"/>
            <w:left w:val="none" w:sz="0" w:space="0" w:color="auto"/>
            <w:bottom w:val="none" w:sz="0" w:space="0" w:color="auto"/>
            <w:right w:val="none" w:sz="0" w:space="0" w:color="auto"/>
          </w:divBdr>
        </w:div>
        <w:div w:id="1399748388">
          <w:marLeft w:val="360"/>
          <w:marRight w:val="0"/>
          <w:marTop w:val="0"/>
          <w:marBottom w:val="0"/>
          <w:divBdr>
            <w:top w:val="none" w:sz="0" w:space="0" w:color="auto"/>
            <w:left w:val="none" w:sz="0" w:space="0" w:color="auto"/>
            <w:bottom w:val="none" w:sz="0" w:space="0" w:color="auto"/>
            <w:right w:val="none" w:sz="0" w:space="0" w:color="auto"/>
          </w:divBdr>
        </w:div>
        <w:div w:id="1066875847">
          <w:marLeft w:val="360"/>
          <w:marRight w:val="0"/>
          <w:marTop w:val="0"/>
          <w:marBottom w:val="0"/>
          <w:divBdr>
            <w:top w:val="none" w:sz="0" w:space="0" w:color="auto"/>
            <w:left w:val="none" w:sz="0" w:space="0" w:color="auto"/>
            <w:bottom w:val="none" w:sz="0" w:space="0" w:color="auto"/>
            <w:right w:val="none" w:sz="0" w:space="0" w:color="auto"/>
          </w:divBdr>
        </w:div>
        <w:div w:id="104273048">
          <w:marLeft w:val="360"/>
          <w:marRight w:val="0"/>
          <w:marTop w:val="0"/>
          <w:marBottom w:val="0"/>
          <w:divBdr>
            <w:top w:val="none" w:sz="0" w:space="0" w:color="auto"/>
            <w:left w:val="none" w:sz="0" w:space="0" w:color="auto"/>
            <w:bottom w:val="none" w:sz="0" w:space="0" w:color="auto"/>
            <w:right w:val="none" w:sz="0" w:space="0" w:color="auto"/>
          </w:divBdr>
        </w:div>
        <w:div w:id="1275553223">
          <w:marLeft w:val="360"/>
          <w:marRight w:val="0"/>
          <w:marTop w:val="0"/>
          <w:marBottom w:val="0"/>
          <w:divBdr>
            <w:top w:val="none" w:sz="0" w:space="0" w:color="auto"/>
            <w:left w:val="none" w:sz="0" w:space="0" w:color="auto"/>
            <w:bottom w:val="none" w:sz="0" w:space="0" w:color="auto"/>
            <w:right w:val="none" w:sz="0" w:space="0" w:color="auto"/>
          </w:divBdr>
        </w:div>
        <w:div w:id="519470795">
          <w:marLeft w:val="274"/>
          <w:marRight w:val="0"/>
          <w:marTop w:val="0"/>
          <w:marBottom w:val="0"/>
          <w:divBdr>
            <w:top w:val="none" w:sz="0" w:space="0" w:color="auto"/>
            <w:left w:val="none" w:sz="0" w:space="0" w:color="auto"/>
            <w:bottom w:val="none" w:sz="0" w:space="0" w:color="auto"/>
            <w:right w:val="none" w:sz="0" w:space="0" w:color="auto"/>
          </w:divBdr>
        </w:div>
        <w:div w:id="670988859">
          <w:marLeft w:val="274"/>
          <w:marRight w:val="0"/>
          <w:marTop w:val="0"/>
          <w:marBottom w:val="0"/>
          <w:divBdr>
            <w:top w:val="none" w:sz="0" w:space="0" w:color="auto"/>
            <w:left w:val="none" w:sz="0" w:space="0" w:color="auto"/>
            <w:bottom w:val="none" w:sz="0" w:space="0" w:color="auto"/>
            <w:right w:val="none" w:sz="0" w:space="0" w:color="auto"/>
          </w:divBdr>
        </w:div>
        <w:div w:id="1865973297">
          <w:marLeft w:val="274"/>
          <w:marRight w:val="0"/>
          <w:marTop w:val="0"/>
          <w:marBottom w:val="0"/>
          <w:divBdr>
            <w:top w:val="none" w:sz="0" w:space="0" w:color="auto"/>
            <w:left w:val="none" w:sz="0" w:space="0" w:color="auto"/>
            <w:bottom w:val="none" w:sz="0" w:space="0" w:color="auto"/>
            <w:right w:val="none" w:sz="0" w:space="0" w:color="auto"/>
          </w:divBdr>
        </w:div>
        <w:div w:id="424376786">
          <w:marLeft w:val="274"/>
          <w:marRight w:val="0"/>
          <w:marTop w:val="0"/>
          <w:marBottom w:val="0"/>
          <w:divBdr>
            <w:top w:val="none" w:sz="0" w:space="0" w:color="auto"/>
            <w:left w:val="none" w:sz="0" w:space="0" w:color="auto"/>
            <w:bottom w:val="none" w:sz="0" w:space="0" w:color="auto"/>
            <w:right w:val="none" w:sz="0" w:space="0" w:color="auto"/>
          </w:divBdr>
        </w:div>
        <w:div w:id="1887525795">
          <w:marLeft w:val="274"/>
          <w:marRight w:val="0"/>
          <w:marTop w:val="0"/>
          <w:marBottom w:val="0"/>
          <w:divBdr>
            <w:top w:val="none" w:sz="0" w:space="0" w:color="auto"/>
            <w:left w:val="none" w:sz="0" w:space="0" w:color="auto"/>
            <w:bottom w:val="none" w:sz="0" w:space="0" w:color="auto"/>
            <w:right w:val="none" w:sz="0" w:space="0" w:color="auto"/>
          </w:divBdr>
        </w:div>
        <w:div w:id="932321982">
          <w:marLeft w:val="274"/>
          <w:marRight w:val="0"/>
          <w:marTop w:val="0"/>
          <w:marBottom w:val="0"/>
          <w:divBdr>
            <w:top w:val="none" w:sz="0" w:space="0" w:color="auto"/>
            <w:left w:val="none" w:sz="0" w:space="0" w:color="auto"/>
            <w:bottom w:val="none" w:sz="0" w:space="0" w:color="auto"/>
            <w:right w:val="none" w:sz="0" w:space="0" w:color="auto"/>
          </w:divBdr>
        </w:div>
        <w:div w:id="928656577">
          <w:marLeft w:val="360"/>
          <w:marRight w:val="0"/>
          <w:marTop w:val="0"/>
          <w:marBottom w:val="0"/>
          <w:divBdr>
            <w:top w:val="none" w:sz="0" w:space="0" w:color="auto"/>
            <w:left w:val="none" w:sz="0" w:space="0" w:color="auto"/>
            <w:bottom w:val="none" w:sz="0" w:space="0" w:color="auto"/>
            <w:right w:val="none" w:sz="0" w:space="0" w:color="auto"/>
          </w:divBdr>
        </w:div>
        <w:div w:id="171145460">
          <w:marLeft w:val="360"/>
          <w:marRight w:val="0"/>
          <w:marTop w:val="0"/>
          <w:marBottom w:val="0"/>
          <w:divBdr>
            <w:top w:val="none" w:sz="0" w:space="0" w:color="auto"/>
            <w:left w:val="none" w:sz="0" w:space="0" w:color="auto"/>
            <w:bottom w:val="none" w:sz="0" w:space="0" w:color="auto"/>
            <w:right w:val="none" w:sz="0" w:space="0" w:color="auto"/>
          </w:divBdr>
        </w:div>
        <w:div w:id="75982010">
          <w:marLeft w:val="360"/>
          <w:marRight w:val="0"/>
          <w:marTop w:val="0"/>
          <w:marBottom w:val="0"/>
          <w:divBdr>
            <w:top w:val="none" w:sz="0" w:space="0" w:color="auto"/>
            <w:left w:val="none" w:sz="0" w:space="0" w:color="auto"/>
            <w:bottom w:val="none" w:sz="0" w:space="0" w:color="auto"/>
            <w:right w:val="none" w:sz="0" w:space="0" w:color="auto"/>
          </w:divBdr>
        </w:div>
        <w:div w:id="364983574">
          <w:marLeft w:val="360"/>
          <w:marRight w:val="0"/>
          <w:marTop w:val="0"/>
          <w:marBottom w:val="0"/>
          <w:divBdr>
            <w:top w:val="none" w:sz="0" w:space="0" w:color="auto"/>
            <w:left w:val="none" w:sz="0" w:space="0" w:color="auto"/>
            <w:bottom w:val="none" w:sz="0" w:space="0" w:color="auto"/>
            <w:right w:val="none" w:sz="0" w:space="0" w:color="auto"/>
          </w:divBdr>
        </w:div>
        <w:div w:id="4577221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prevention/prevention_agenda/2019-2024/docs/ship/priorities_tabl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lihealthcollab.org/member-resources/data-resource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pape\Desktop\InProgres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pape\Desktop\InProgres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Social Determinants</a:t>
            </a: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8E8-4D85-8A43-D00301CEF20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8E8-4D85-8A43-D00301CEF20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F8E8-4D85-8A43-D00301CEF20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F8E8-4D85-8A43-D00301CEF204}"/>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F8E8-4D85-8A43-D00301CEF204}"/>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F8E8-4D85-8A43-D00301CEF2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Sheet5!$O$1:$O$6</c:f>
              <c:strCache>
                <c:ptCount val="6"/>
                <c:pt idx="0">
                  <c:v>Community  and Social Context</c:v>
                </c:pt>
                <c:pt idx="1">
                  <c:v>Economic Stability</c:v>
                </c:pt>
                <c:pt idx="2">
                  <c:v>Education</c:v>
                </c:pt>
                <c:pt idx="3">
                  <c:v>Food</c:v>
                </c:pt>
                <c:pt idx="4">
                  <c:v>Healthcare System</c:v>
                </c:pt>
                <c:pt idx="5">
                  <c:v>Neighborhood and Physical Environment</c:v>
                </c:pt>
              </c:strCache>
            </c:strRef>
          </c:cat>
          <c:val>
            <c:numRef>
              <c:f>Sheet5!$P$1:$P$6</c:f>
              <c:numCache>
                <c:formatCode>General</c:formatCode>
                <c:ptCount val="6"/>
                <c:pt idx="0">
                  <c:v>5</c:v>
                </c:pt>
                <c:pt idx="1">
                  <c:v>5</c:v>
                </c:pt>
                <c:pt idx="2">
                  <c:v>8</c:v>
                </c:pt>
                <c:pt idx="3">
                  <c:v>6</c:v>
                </c:pt>
                <c:pt idx="4">
                  <c:v>8</c:v>
                </c:pt>
                <c:pt idx="5">
                  <c:v>4</c:v>
                </c:pt>
              </c:numCache>
            </c:numRef>
          </c:val>
          <c:extLst xmlns:c16r2="http://schemas.microsoft.com/office/drawing/2015/06/chart">
            <c:ext xmlns:c16="http://schemas.microsoft.com/office/drawing/2014/chart" uri="{C3380CC4-5D6E-409C-BE32-E72D297353CC}">
              <c16:uniqueId val="{0000000C-F8E8-4D85-8A43-D00301CEF20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Priorities</a:t>
            </a: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FDC-4CAB-A808-3AB367EE68E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FDC-4CAB-A808-3AB367EE68E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3FDC-4CAB-A808-3AB367EE68E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3FDC-4CAB-A808-3AB367EE68E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3FDC-4CAB-A808-3AB367EE68E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Sheet5!$R$1:$R$5</c:f>
              <c:strCache>
                <c:ptCount val="5"/>
                <c:pt idx="0">
                  <c:v>Prevent Chronic Disease</c:v>
                </c:pt>
                <c:pt idx="1">
                  <c:v>Prevent Communicable Diseases</c:v>
                </c:pt>
                <c:pt idx="2">
                  <c:v>Promote a Healthy and Safe Environment</c:v>
                </c:pt>
                <c:pt idx="3">
                  <c:v>Promote Healthy Women, Infants and Children</c:v>
                </c:pt>
                <c:pt idx="4">
                  <c:v>Promote Well-Being and Prevent Mental and Substance Use Disorders</c:v>
                </c:pt>
              </c:strCache>
            </c:strRef>
          </c:cat>
          <c:val>
            <c:numRef>
              <c:f>Sheet5!$S$1:$S$5</c:f>
              <c:numCache>
                <c:formatCode>General</c:formatCode>
                <c:ptCount val="5"/>
                <c:pt idx="0">
                  <c:v>6</c:v>
                </c:pt>
                <c:pt idx="1">
                  <c:v>4</c:v>
                </c:pt>
                <c:pt idx="2">
                  <c:v>3</c:v>
                </c:pt>
                <c:pt idx="3">
                  <c:v>5</c:v>
                </c:pt>
                <c:pt idx="4">
                  <c:v>6</c:v>
                </c:pt>
              </c:numCache>
            </c:numRef>
          </c:val>
          <c:extLst xmlns:c16r2="http://schemas.microsoft.com/office/drawing/2015/06/chart">
            <c:ext xmlns:c16="http://schemas.microsoft.com/office/drawing/2014/chart" uri="{C3380CC4-5D6E-409C-BE32-E72D297353CC}">
              <c16:uniqueId val="{0000000A-3FDC-4CAB-A808-3AB367EE68E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Pape</dc:creator>
  <cp:keywords/>
  <dc:description/>
  <cp:lastModifiedBy>Brooke Oliveri</cp:lastModifiedBy>
  <cp:revision>10</cp:revision>
  <dcterms:created xsi:type="dcterms:W3CDTF">2022-05-20T15:39:00Z</dcterms:created>
  <dcterms:modified xsi:type="dcterms:W3CDTF">2022-05-20T16:31:00Z</dcterms:modified>
</cp:coreProperties>
</file>